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8B75A9" w:rsidRPr="008B75A9" w14:paraId="75151DC4" w14:textId="77777777" w:rsidTr="00AC095D">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16D9E384" w14:textId="77777777" w:rsidR="008B75A9" w:rsidRPr="008B75A9" w:rsidRDefault="008B75A9" w:rsidP="008B75A9">
            <w:pPr>
              <w:keepNext/>
              <w:spacing w:line="240" w:lineRule="auto"/>
              <w:jc w:val="center"/>
              <w:outlineLvl w:val="1"/>
              <w:rPr>
                <w:rFonts w:ascii="Arial" w:hAnsi="Arial" w:cs="Arial"/>
                <w:b/>
                <w:color w:val="FFFFFF"/>
                <w:sz w:val="20"/>
              </w:rPr>
            </w:pPr>
            <w:r w:rsidRPr="008B75A9">
              <w:rPr>
                <w:rFonts w:ascii="Arial" w:hAnsi="Arial" w:cs="Arial"/>
                <w:b/>
                <w:color w:val="FFFFFF"/>
                <w:sz w:val="20"/>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3FFA016A" w14:textId="4032D9B4" w:rsidR="008B75A9" w:rsidRPr="008B75A9" w:rsidRDefault="008B75A9" w:rsidP="004E45D1">
            <w:pPr>
              <w:spacing w:line="240" w:lineRule="auto"/>
              <w:rPr>
                <w:rFonts w:ascii="Arial" w:hAnsi="Arial" w:cs="Arial"/>
                <w:b/>
                <w:sz w:val="20"/>
              </w:rPr>
            </w:pPr>
            <w:r w:rsidRPr="008B75A9">
              <w:rPr>
                <w:rFonts w:ascii="Arial" w:hAnsi="Arial" w:cs="Arial"/>
                <w:b/>
                <w:sz w:val="20"/>
              </w:rPr>
              <w:t>Log No.: 5</w:t>
            </w:r>
            <w:r w:rsidR="004E45D1">
              <w:rPr>
                <w:rFonts w:ascii="Arial" w:hAnsi="Arial" w:cs="Arial"/>
                <w:b/>
                <w:sz w:val="20"/>
              </w:rPr>
              <w:t>19</w:t>
            </w:r>
            <w:r w:rsidRPr="008B75A9">
              <w:rPr>
                <w:rFonts w:ascii="Arial" w:hAnsi="Arial" w:cs="Arial"/>
                <w:b/>
                <w:sz w:val="20"/>
              </w:rPr>
              <w:t>-1</w:t>
            </w:r>
          </w:p>
        </w:tc>
      </w:tr>
      <w:tr w:rsidR="008B75A9" w:rsidRPr="008B75A9" w14:paraId="6E589E2B" w14:textId="77777777" w:rsidTr="00AC095D">
        <w:trPr>
          <w:cantSplit/>
          <w:trHeight w:val="420"/>
        </w:trPr>
        <w:tc>
          <w:tcPr>
            <w:tcW w:w="5508" w:type="dxa"/>
            <w:gridSpan w:val="3"/>
            <w:tcBorders>
              <w:top w:val="nil"/>
              <w:left w:val="triple" w:sz="4" w:space="0" w:color="000080"/>
            </w:tcBorders>
            <w:vAlign w:val="center"/>
          </w:tcPr>
          <w:p w14:paraId="4623D560" w14:textId="2CFD15A2" w:rsidR="008B75A9" w:rsidRPr="008B75A9" w:rsidRDefault="008B75A9" w:rsidP="008B75A9">
            <w:pPr>
              <w:spacing w:line="240" w:lineRule="auto"/>
              <w:rPr>
                <w:rFonts w:ascii="Arial" w:hAnsi="Arial" w:cs="Arial"/>
                <w:sz w:val="20"/>
              </w:rPr>
            </w:pPr>
            <w:r w:rsidRPr="008B75A9">
              <w:rPr>
                <w:rFonts w:ascii="Arial" w:hAnsi="Arial" w:cs="Arial"/>
                <w:b/>
                <w:sz w:val="20"/>
              </w:rPr>
              <w:t>Specification Section No.:</w:t>
            </w:r>
            <w:r w:rsidR="004E45D1">
              <w:rPr>
                <w:rFonts w:ascii="Arial" w:hAnsi="Arial" w:cs="Arial"/>
                <w:sz w:val="20"/>
              </w:rPr>
              <w:t xml:space="preserve"> 519</w:t>
            </w:r>
          </w:p>
        </w:tc>
        <w:tc>
          <w:tcPr>
            <w:tcW w:w="5130" w:type="dxa"/>
            <w:gridSpan w:val="2"/>
            <w:tcBorders>
              <w:top w:val="nil"/>
              <w:right w:val="triple" w:sz="4" w:space="0" w:color="000080"/>
            </w:tcBorders>
            <w:vAlign w:val="center"/>
          </w:tcPr>
          <w:p w14:paraId="67BD9060" w14:textId="3252CBE0" w:rsidR="008B75A9" w:rsidRPr="008B75A9" w:rsidRDefault="008B75A9" w:rsidP="008B75A9">
            <w:pPr>
              <w:spacing w:line="240" w:lineRule="auto"/>
              <w:rPr>
                <w:rFonts w:ascii="Arial" w:hAnsi="Arial" w:cs="Arial"/>
                <w:sz w:val="20"/>
              </w:rPr>
            </w:pPr>
            <w:r w:rsidRPr="008B75A9">
              <w:rPr>
                <w:rFonts w:ascii="Arial" w:hAnsi="Arial" w:cs="Arial"/>
                <w:b/>
                <w:sz w:val="20"/>
              </w:rPr>
              <w:t>Item:</w:t>
            </w:r>
            <w:r w:rsidR="004E45D1">
              <w:rPr>
                <w:rFonts w:ascii="Arial" w:hAnsi="Arial" w:cs="Arial"/>
                <w:sz w:val="20"/>
              </w:rPr>
              <w:t xml:space="preserve"> Thin Bonded Overlay (Polyester Concrete)</w:t>
            </w:r>
          </w:p>
        </w:tc>
      </w:tr>
      <w:tr w:rsidR="008B75A9" w:rsidRPr="008B75A9" w14:paraId="3B23D24A" w14:textId="77777777" w:rsidTr="00AC095D">
        <w:trPr>
          <w:cantSplit/>
          <w:trHeight w:val="420"/>
        </w:trPr>
        <w:tc>
          <w:tcPr>
            <w:tcW w:w="5508" w:type="dxa"/>
            <w:gridSpan w:val="3"/>
            <w:tcBorders>
              <w:top w:val="nil"/>
              <w:left w:val="triple" w:sz="4" w:space="0" w:color="000080"/>
            </w:tcBorders>
            <w:vAlign w:val="center"/>
          </w:tcPr>
          <w:p w14:paraId="58B8DC05" w14:textId="77777777" w:rsidR="008B75A9" w:rsidRPr="008B75A9" w:rsidRDefault="008B75A9" w:rsidP="008B75A9">
            <w:pPr>
              <w:spacing w:line="240" w:lineRule="auto"/>
              <w:rPr>
                <w:rFonts w:ascii="Arial" w:hAnsi="Arial" w:cs="Arial"/>
                <w:sz w:val="20"/>
              </w:rPr>
            </w:pPr>
            <w:r w:rsidRPr="008B75A9">
              <w:rPr>
                <w:rFonts w:ascii="Arial" w:hAnsi="Arial" w:cs="Arial"/>
                <w:b/>
                <w:sz w:val="20"/>
              </w:rPr>
              <w:t xml:space="preserve">Originating Office: </w:t>
            </w:r>
            <w:r w:rsidRPr="008B75A9">
              <w:rPr>
                <w:rFonts w:ascii="Arial" w:hAnsi="Arial" w:cs="Arial"/>
                <w:sz w:val="20"/>
              </w:rPr>
              <w:t>Project Support</w:t>
            </w:r>
          </w:p>
        </w:tc>
        <w:tc>
          <w:tcPr>
            <w:tcW w:w="5130" w:type="dxa"/>
            <w:gridSpan w:val="2"/>
            <w:tcBorders>
              <w:top w:val="nil"/>
              <w:right w:val="triple" w:sz="4" w:space="0" w:color="000080"/>
            </w:tcBorders>
            <w:vAlign w:val="center"/>
          </w:tcPr>
          <w:p w14:paraId="46DD8428" w14:textId="3BF8CF7C" w:rsidR="008B75A9" w:rsidRPr="008B75A9" w:rsidRDefault="008B75A9" w:rsidP="00611081">
            <w:pPr>
              <w:spacing w:line="240" w:lineRule="auto"/>
              <w:rPr>
                <w:rFonts w:ascii="Arial" w:hAnsi="Arial" w:cs="Arial"/>
                <w:sz w:val="20"/>
              </w:rPr>
            </w:pPr>
            <w:r w:rsidRPr="008B75A9">
              <w:rPr>
                <w:rFonts w:ascii="Arial" w:hAnsi="Arial" w:cs="Arial"/>
                <w:b/>
                <w:sz w:val="20"/>
              </w:rPr>
              <w:t>By:</w:t>
            </w:r>
            <w:r w:rsidRPr="008B75A9">
              <w:rPr>
                <w:rFonts w:ascii="Arial" w:hAnsi="Arial" w:cs="Arial"/>
                <w:sz w:val="20"/>
              </w:rPr>
              <w:t xml:space="preserve">  </w:t>
            </w:r>
            <w:r w:rsidR="00611081">
              <w:rPr>
                <w:rFonts w:ascii="Arial" w:hAnsi="Arial" w:cs="Arial"/>
                <w:sz w:val="20"/>
              </w:rPr>
              <w:t>Staff Bridge</w:t>
            </w:r>
          </w:p>
        </w:tc>
      </w:tr>
      <w:tr w:rsidR="008B75A9" w:rsidRPr="008B75A9" w14:paraId="60643179" w14:textId="77777777" w:rsidTr="00AC095D">
        <w:trPr>
          <w:cantSplit/>
          <w:trHeight w:val="420"/>
        </w:trPr>
        <w:tc>
          <w:tcPr>
            <w:tcW w:w="5508" w:type="dxa"/>
            <w:gridSpan w:val="3"/>
            <w:tcBorders>
              <w:left w:val="triple" w:sz="4" w:space="0" w:color="000080"/>
              <w:bottom w:val="nil"/>
            </w:tcBorders>
            <w:vAlign w:val="center"/>
          </w:tcPr>
          <w:p w14:paraId="68473FF7" w14:textId="358DCE2A" w:rsidR="008B75A9" w:rsidRPr="008B75A9" w:rsidRDefault="008B75A9" w:rsidP="004E45D1">
            <w:pPr>
              <w:spacing w:line="240" w:lineRule="auto"/>
              <w:rPr>
                <w:rFonts w:ascii="Arial" w:hAnsi="Arial" w:cs="Arial"/>
                <w:sz w:val="20"/>
              </w:rPr>
            </w:pPr>
            <w:r w:rsidRPr="008B75A9">
              <w:rPr>
                <w:rFonts w:ascii="Arial" w:hAnsi="Arial" w:cs="Arial"/>
                <w:b/>
                <w:sz w:val="20"/>
              </w:rPr>
              <w:t>Date Sent For Review:</w:t>
            </w:r>
            <w:r w:rsidRPr="008B75A9">
              <w:rPr>
                <w:rFonts w:ascii="Arial" w:hAnsi="Arial" w:cs="Arial"/>
                <w:sz w:val="20"/>
              </w:rPr>
              <w:t xml:space="preserve">  </w:t>
            </w:r>
            <w:r w:rsidR="004E45D1">
              <w:rPr>
                <w:rFonts w:ascii="Arial" w:hAnsi="Arial" w:cs="Arial"/>
                <w:sz w:val="20"/>
              </w:rPr>
              <w:t>December 11</w:t>
            </w:r>
            <w:r w:rsidRPr="008B75A9">
              <w:rPr>
                <w:rFonts w:ascii="Arial" w:hAnsi="Arial" w:cs="Arial"/>
                <w:sz w:val="20"/>
              </w:rPr>
              <w:t>, 2018</w:t>
            </w:r>
          </w:p>
        </w:tc>
        <w:tc>
          <w:tcPr>
            <w:tcW w:w="5130" w:type="dxa"/>
            <w:gridSpan w:val="2"/>
            <w:tcBorders>
              <w:bottom w:val="nil"/>
              <w:right w:val="triple" w:sz="4" w:space="0" w:color="000080"/>
            </w:tcBorders>
            <w:vAlign w:val="center"/>
          </w:tcPr>
          <w:p w14:paraId="106DD3D4" w14:textId="4244E547" w:rsidR="008B75A9" w:rsidRPr="008B75A9" w:rsidRDefault="008B75A9" w:rsidP="008B75A9">
            <w:pPr>
              <w:spacing w:line="240" w:lineRule="auto"/>
              <w:rPr>
                <w:rFonts w:ascii="Arial" w:hAnsi="Arial" w:cs="Arial"/>
                <w:sz w:val="20"/>
              </w:rPr>
            </w:pPr>
            <w:r w:rsidRPr="008B75A9">
              <w:rPr>
                <w:rFonts w:ascii="Arial" w:hAnsi="Arial" w:cs="Arial"/>
                <w:b/>
                <w:sz w:val="20"/>
              </w:rPr>
              <w:t xml:space="preserve">Date Comments Due: </w:t>
            </w:r>
            <w:r w:rsidR="004E45D1">
              <w:rPr>
                <w:rFonts w:ascii="Arial" w:hAnsi="Arial" w:cs="Arial"/>
                <w:sz w:val="20"/>
              </w:rPr>
              <w:t>January 8, 2019</w:t>
            </w:r>
          </w:p>
        </w:tc>
      </w:tr>
      <w:tr w:rsidR="008B75A9" w:rsidRPr="008B75A9" w14:paraId="46B69290" w14:textId="77777777" w:rsidTr="00AC095D">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7ECAD767" w14:textId="05B0204C" w:rsidR="008B75A9" w:rsidRPr="008B75A9" w:rsidRDefault="008B75A9" w:rsidP="00AC095D">
            <w:pPr>
              <w:keepNext/>
              <w:spacing w:line="240" w:lineRule="auto"/>
              <w:outlineLvl w:val="0"/>
              <w:rPr>
                <w:rFonts w:ascii="Arial" w:hAnsi="Arial" w:cs="Arial"/>
                <w:b/>
                <w:sz w:val="20"/>
              </w:rPr>
            </w:pPr>
            <w:r w:rsidRPr="008B75A9">
              <w:rPr>
                <w:rFonts w:ascii="Arial" w:hAnsi="Arial" w:cs="Arial"/>
                <w:b/>
                <w:sz w:val="20"/>
              </w:rPr>
              <w:t xml:space="preserve">Submit response to: </w:t>
            </w:r>
            <w:r w:rsidR="00AC095D">
              <w:rPr>
                <w:rFonts w:ascii="Arial" w:hAnsi="Arial" w:cs="Arial"/>
                <w:b/>
                <w:sz w:val="20"/>
              </w:rPr>
              <w:t xml:space="preserve">Andrew Pihaly, </w:t>
            </w:r>
            <w:r w:rsidRPr="008B75A9">
              <w:rPr>
                <w:rFonts w:ascii="Arial" w:hAnsi="Arial" w:cs="Arial"/>
                <w:b/>
                <w:sz w:val="20"/>
              </w:rPr>
              <w:t xml:space="preserve">Specifications </w:t>
            </w:r>
            <w:r w:rsidR="00AC095D">
              <w:rPr>
                <w:rFonts w:ascii="Arial" w:hAnsi="Arial" w:cs="Arial"/>
                <w:b/>
                <w:sz w:val="20"/>
              </w:rPr>
              <w:t>Engineer</w:t>
            </w:r>
            <w:r w:rsidRPr="008B75A9">
              <w:rPr>
                <w:rFonts w:ascii="Arial" w:hAnsi="Arial" w:cs="Arial"/>
                <w:b/>
                <w:sz w:val="20"/>
              </w:rPr>
              <w:t>, 3</w:t>
            </w:r>
            <w:r w:rsidRPr="008B75A9">
              <w:rPr>
                <w:rFonts w:ascii="Arial" w:hAnsi="Arial" w:cs="Arial"/>
                <w:b/>
                <w:sz w:val="20"/>
                <w:vertAlign w:val="superscript"/>
              </w:rPr>
              <w:t>rd</w:t>
            </w:r>
            <w:r w:rsidRPr="008B75A9">
              <w:rPr>
                <w:rFonts w:ascii="Arial" w:hAnsi="Arial" w:cs="Arial"/>
                <w:b/>
                <w:sz w:val="20"/>
              </w:rPr>
              <w:t xml:space="preserve"> floor, CDOT HQ</w:t>
            </w:r>
          </w:p>
        </w:tc>
      </w:tr>
      <w:tr w:rsidR="008B75A9" w:rsidRPr="008B75A9" w14:paraId="11E2230C" w14:textId="77777777" w:rsidTr="00AC095D">
        <w:trPr>
          <w:cantSplit/>
          <w:trHeight w:val="347"/>
        </w:trPr>
        <w:tc>
          <w:tcPr>
            <w:tcW w:w="738" w:type="dxa"/>
            <w:tcBorders>
              <w:top w:val="nil"/>
              <w:left w:val="triple" w:sz="4" w:space="0" w:color="000080"/>
            </w:tcBorders>
            <w:shd w:val="clear" w:color="auto" w:fill="FFFFFF"/>
            <w:vAlign w:val="center"/>
          </w:tcPr>
          <w:p w14:paraId="652179CC"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t>Vote</w:t>
            </w:r>
          </w:p>
          <w:p w14:paraId="504A7EFE"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t>Y/N</w:t>
            </w:r>
          </w:p>
        </w:tc>
        <w:tc>
          <w:tcPr>
            <w:tcW w:w="4770" w:type="dxa"/>
            <w:gridSpan w:val="2"/>
            <w:tcBorders>
              <w:top w:val="nil"/>
              <w:right w:val="nil"/>
            </w:tcBorders>
            <w:shd w:val="clear" w:color="auto" w:fill="00FFFF"/>
            <w:vAlign w:val="center"/>
          </w:tcPr>
          <w:p w14:paraId="54F6C817" w14:textId="77777777" w:rsidR="008B75A9" w:rsidRPr="008B75A9" w:rsidRDefault="008B75A9" w:rsidP="008B75A9">
            <w:pPr>
              <w:spacing w:line="240" w:lineRule="auto"/>
              <w:rPr>
                <w:rFonts w:ascii="Arial" w:hAnsi="Arial" w:cs="Arial"/>
                <w:b/>
                <w:sz w:val="20"/>
              </w:rPr>
            </w:pPr>
            <w:r w:rsidRPr="008B75A9">
              <w:rPr>
                <w:rFonts w:ascii="Arial" w:hAnsi="Arial" w:cs="Arial"/>
                <w:b/>
                <w:sz w:val="20"/>
              </w:rPr>
              <w:t>Concurrent Reviews – Others Commenting</w:t>
            </w:r>
          </w:p>
        </w:tc>
        <w:tc>
          <w:tcPr>
            <w:tcW w:w="5130" w:type="dxa"/>
            <w:gridSpan w:val="2"/>
            <w:vMerge w:val="restart"/>
            <w:tcBorders>
              <w:top w:val="nil"/>
              <w:left w:val="thinThickSmallGap" w:sz="36" w:space="0" w:color="FF0000"/>
              <w:right w:val="triple" w:sz="4" w:space="0" w:color="000080"/>
            </w:tcBorders>
          </w:tcPr>
          <w:p w14:paraId="1A66F0D3" w14:textId="77777777" w:rsidR="008B75A9" w:rsidRPr="008B75A9" w:rsidRDefault="008B75A9" w:rsidP="008B75A9">
            <w:pPr>
              <w:spacing w:line="240" w:lineRule="auto"/>
              <w:ind w:left="72" w:right="90"/>
              <w:rPr>
                <w:rFonts w:ascii="Arial" w:hAnsi="Arial" w:cs="Arial"/>
                <w:b/>
                <w:sz w:val="20"/>
              </w:rPr>
            </w:pPr>
          </w:p>
          <w:p w14:paraId="7A3199A7" w14:textId="64309F96" w:rsidR="008B75A9" w:rsidRPr="00611081" w:rsidRDefault="008B75A9" w:rsidP="008B75A9">
            <w:pPr>
              <w:spacing w:line="240" w:lineRule="auto"/>
              <w:ind w:left="72" w:right="90"/>
              <w:jc w:val="both"/>
              <w:rPr>
                <w:rFonts w:ascii="Arial" w:hAnsi="Arial" w:cs="Arial"/>
                <w:sz w:val="20"/>
              </w:rPr>
            </w:pPr>
            <w:r w:rsidRPr="00611081">
              <w:rPr>
                <w:rFonts w:ascii="Arial" w:hAnsi="Arial" w:cs="Arial"/>
                <w:sz w:val="20"/>
              </w:rPr>
              <w:t>The attached Draft Specification is submitted for your review and comments.  If not returned by Date Comments Due, the draft specification will be considered to be approved unless the Standards and Specifications Unit of the Project Deve</w:t>
            </w:r>
            <w:r w:rsidR="00611081" w:rsidRPr="00611081">
              <w:rPr>
                <w:rFonts w:ascii="Arial" w:hAnsi="Arial" w:cs="Arial"/>
                <w:sz w:val="20"/>
              </w:rPr>
              <w:t>lopment Branch [</w:t>
            </w:r>
            <w:r w:rsidRPr="00611081">
              <w:rPr>
                <w:rFonts w:ascii="Arial" w:hAnsi="Arial" w:cs="Arial"/>
                <w:sz w:val="20"/>
              </w:rPr>
              <w:t>(303) 757-9402] is advised otherwise.</w:t>
            </w:r>
          </w:p>
          <w:p w14:paraId="5BE0950D" w14:textId="77777777" w:rsidR="008B75A9" w:rsidRPr="00611081" w:rsidRDefault="008B75A9" w:rsidP="008B75A9">
            <w:pPr>
              <w:spacing w:line="240" w:lineRule="auto"/>
              <w:ind w:left="72" w:right="90"/>
              <w:rPr>
                <w:rFonts w:ascii="Arial" w:hAnsi="Arial" w:cs="Arial"/>
                <w:b/>
                <w:sz w:val="20"/>
              </w:rPr>
            </w:pPr>
          </w:p>
          <w:p w14:paraId="51C2F774" w14:textId="77777777" w:rsidR="008B75A9" w:rsidRPr="00611081" w:rsidRDefault="008B75A9" w:rsidP="008B75A9">
            <w:pPr>
              <w:spacing w:line="240" w:lineRule="auto"/>
              <w:ind w:left="72" w:right="90"/>
              <w:rPr>
                <w:rFonts w:ascii="Arial" w:hAnsi="Arial" w:cs="Arial"/>
                <w:sz w:val="20"/>
              </w:rPr>
            </w:pPr>
            <w:r w:rsidRPr="00611081">
              <w:rPr>
                <w:rFonts w:ascii="Arial" w:hAnsi="Arial" w:cs="Arial"/>
                <w:b/>
                <w:sz w:val="20"/>
              </w:rPr>
              <w:t>REMARKS:</w:t>
            </w:r>
            <w:r w:rsidRPr="00611081">
              <w:rPr>
                <w:rFonts w:ascii="Arial" w:hAnsi="Arial" w:cs="Arial"/>
                <w:sz w:val="20"/>
              </w:rPr>
              <w:t xml:space="preserve">  </w:t>
            </w:r>
          </w:p>
          <w:p w14:paraId="3F9BEDEA" w14:textId="77777777" w:rsidR="008B75A9" w:rsidRPr="00611081" w:rsidRDefault="008B75A9" w:rsidP="008B75A9">
            <w:pPr>
              <w:spacing w:line="240" w:lineRule="auto"/>
              <w:ind w:left="72" w:right="90"/>
              <w:rPr>
                <w:rFonts w:ascii="Georgia" w:hAnsi="Georgia" w:cs="Arial"/>
                <w:szCs w:val="22"/>
              </w:rPr>
            </w:pPr>
          </w:p>
          <w:p w14:paraId="5C02FC81" w14:textId="07D6D8C3" w:rsidR="008B75A9" w:rsidRPr="00611081" w:rsidRDefault="001417B3" w:rsidP="008B75A9">
            <w:pPr>
              <w:spacing w:line="240" w:lineRule="auto"/>
              <w:ind w:left="72" w:right="90"/>
              <w:rPr>
                <w:rFonts w:ascii="Arial" w:hAnsi="Arial" w:cs="Arial"/>
                <w:sz w:val="20"/>
                <w:szCs w:val="22"/>
              </w:rPr>
            </w:pPr>
            <w:r w:rsidRPr="00611081">
              <w:rPr>
                <w:rFonts w:ascii="Arial" w:hAnsi="Arial" w:cs="Arial"/>
                <w:sz w:val="20"/>
                <w:szCs w:val="22"/>
              </w:rPr>
              <w:t>If this</w:t>
            </w:r>
            <w:r w:rsidR="008B75A9" w:rsidRPr="00611081">
              <w:rPr>
                <w:rFonts w:ascii="Arial" w:hAnsi="Arial" w:cs="Arial"/>
                <w:sz w:val="20"/>
                <w:szCs w:val="22"/>
              </w:rPr>
              <w:t xml:space="preserve"> proposed </w:t>
            </w:r>
            <w:r w:rsidRPr="00611081">
              <w:rPr>
                <w:rFonts w:ascii="Arial" w:hAnsi="Arial" w:cs="Arial"/>
                <w:sz w:val="20"/>
                <w:szCs w:val="22"/>
              </w:rPr>
              <w:t>special provision worksheet is</w:t>
            </w:r>
            <w:r w:rsidR="008B75A9" w:rsidRPr="00611081">
              <w:rPr>
                <w:rFonts w:ascii="Arial" w:hAnsi="Arial" w:cs="Arial"/>
                <w:sz w:val="20"/>
                <w:szCs w:val="22"/>
              </w:rPr>
              <w:t xml:space="preserve"> approved, </w:t>
            </w:r>
            <w:r w:rsidRPr="00611081">
              <w:rPr>
                <w:rFonts w:ascii="Arial" w:hAnsi="Arial" w:cs="Arial"/>
                <w:sz w:val="20"/>
                <w:szCs w:val="22"/>
              </w:rPr>
              <w:t xml:space="preserve">it will be issued and published on the specifications page of the CDOT website </w:t>
            </w:r>
            <w:r w:rsidR="00611081" w:rsidRPr="00611081">
              <w:rPr>
                <w:rFonts w:ascii="Arial" w:hAnsi="Arial" w:cs="Arial"/>
                <w:sz w:val="20"/>
                <w:szCs w:val="22"/>
              </w:rPr>
              <w:t xml:space="preserve">for </w:t>
            </w:r>
            <w:r w:rsidRPr="00611081">
              <w:rPr>
                <w:rFonts w:ascii="Arial" w:hAnsi="Arial" w:cs="Arial"/>
                <w:sz w:val="20"/>
                <w:szCs w:val="22"/>
              </w:rPr>
              <w:t>use on</w:t>
            </w:r>
            <w:r w:rsidR="00611081" w:rsidRPr="00611081">
              <w:rPr>
                <w:rFonts w:ascii="Arial" w:hAnsi="Arial" w:cs="Arial"/>
                <w:sz w:val="20"/>
                <w:szCs w:val="22"/>
              </w:rPr>
              <w:t xml:space="preserve"> projects</w:t>
            </w:r>
            <w:r w:rsidR="008B75A9" w:rsidRPr="00611081">
              <w:rPr>
                <w:rFonts w:ascii="Arial" w:hAnsi="Arial" w:cs="Arial"/>
                <w:sz w:val="20"/>
                <w:szCs w:val="22"/>
              </w:rPr>
              <w:t>.</w:t>
            </w:r>
          </w:p>
          <w:p w14:paraId="799DBA2D" w14:textId="77777777" w:rsidR="008B75A9" w:rsidRPr="008B75A9" w:rsidRDefault="008B75A9" w:rsidP="008B75A9">
            <w:pPr>
              <w:spacing w:line="240" w:lineRule="auto"/>
              <w:ind w:right="90"/>
              <w:rPr>
                <w:rFonts w:ascii="Georgia" w:hAnsi="Georgia" w:cs="Arial"/>
                <w:szCs w:val="22"/>
              </w:rPr>
            </w:pPr>
          </w:p>
          <w:p w14:paraId="32FC3DF8" w14:textId="77777777" w:rsidR="008B75A9" w:rsidRPr="008B75A9" w:rsidRDefault="008B75A9" w:rsidP="008B75A9">
            <w:pPr>
              <w:spacing w:line="240" w:lineRule="auto"/>
              <w:ind w:right="90"/>
              <w:rPr>
                <w:rFonts w:ascii="Arial" w:hAnsi="Arial" w:cs="Arial"/>
                <w:sz w:val="20"/>
              </w:rPr>
            </w:pPr>
          </w:p>
        </w:tc>
      </w:tr>
      <w:tr w:rsidR="008B75A9" w:rsidRPr="008B75A9" w14:paraId="697692B0" w14:textId="77777777" w:rsidTr="00AC095D">
        <w:trPr>
          <w:cantSplit/>
          <w:trHeight w:val="420"/>
        </w:trPr>
        <w:tc>
          <w:tcPr>
            <w:tcW w:w="738" w:type="dxa"/>
            <w:tcBorders>
              <w:left w:val="triple" w:sz="4" w:space="0" w:color="000080"/>
            </w:tcBorders>
            <w:vAlign w:val="center"/>
          </w:tcPr>
          <w:p w14:paraId="2B672F92"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3098ADF6" w14:textId="77777777" w:rsidR="008B75A9" w:rsidRPr="008B75A9" w:rsidRDefault="008B75A9" w:rsidP="008B75A9">
            <w:pPr>
              <w:spacing w:line="240" w:lineRule="auto"/>
              <w:rPr>
                <w:rFonts w:ascii="Arial" w:hAnsi="Arial" w:cs="Arial"/>
                <w:b/>
                <w:sz w:val="20"/>
              </w:rPr>
            </w:pPr>
            <w:r w:rsidRPr="008B75A9">
              <w:rPr>
                <w:rFonts w:ascii="Arial" w:hAnsi="Arial" w:cs="Arial"/>
                <w:b/>
                <w:sz w:val="20"/>
              </w:rPr>
              <w:t>Spec Committee Members:</w:t>
            </w:r>
          </w:p>
        </w:tc>
        <w:tc>
          <w:tcPr>
            <w:tcW w:w="630" w:type="dxa"/>
            <w:tcBorders>
              <w:top w:val="nil"/>
              <w:bottom w:val="single" w:sz="6" w:space="0" w:color="000000"/>
              <w:right w:val="nil"/>
            </w:tcBorders>
            <w:shd w:val="clear" w:color="auto" w:fill="00FFFF"/>
            <w:vAlign w:val="center"/>
          </w:tcPr>
          <w:p w14:paraId="6C567980"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tcPr>
          <w:p w14:paraId="4C801A1C" w14:textId="77777777" w:rsidR="008B75A9" w:rsidRPr="008B75A9" w:rsidRDefault="008B75A9" w:rsidP="008B75A9">
            <w:pPr>
              <w:spacing w:line="240" w:lineRule="auto"/>
              <w:rPr>
                <w:rFonts w:ascii="Arial" w:hAnsi="Arial" w:cs="Arial"/>
                <w:b/>
                <w:sz w:val="20"/>
              </w:rPr>
            </w:pPr>
          </w:p>
        </w:tc>
      </w:tr>
      <w:tr w:rsidR="008B75A9" w:rsidRPr="008B75A9" w14:paraId="7BE2F3F5" w14:textId="77777777" w:rsidTr="00AC095D">
        <w:trPr>
          <w:cantSplit/>
          <w:trHeight w:val="400"/>
        </w:trPr>
        <w:tc>
          <w:tcPr>
            <w:tcW w:w="738" w:type="dxa"/>
            <w:tcBorders>
              <w:left w:val="triple" w:sz="4" w:space="0" w:color="000080"/>
            </w:tcBorders>
            <w:vAlign w:val="center"/>
          </w:tcPr>
          <w:p w14:paraId="04E66712"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160CDE0E" w14:textId="77777777" w:rsidR="008B75A9" w:rsidRPr="008B75A9" w:rsidRDefault="008B75A9" w:rsidP="008B75A9">
            <w:pPr>
              <w:spacing w:line="240" w:lineRule="auto"/>
              <w:rPr>
                <w:rFonts w:ascii="Arial" w:hAnsi="Arial" w:cs="Arial"/>
                <w:sz w:val="20"/>
              </w:rPr>
            </w:pPr>
            <w:r w:rsidRPr="008B75A9">
              <w:rPr>
                <w:rFonts w:ascii="Arial" w:hAnsi="Arial" w:cs="Arial"/>
                <w:sz w:val="20"/>
              </w:rPr>
              <w:t>Co-Chairman: Neil Lacey</w:t>
            </w:r>
          </w:p>
        </w:tc>
        <w:tc>
          <w:tcPr>
            <w:tcW w:w="630" w:type="dxa"/>
            <w:tcBorders>
              <w:right w:val="nil"/>
            </w:tcBorders>
            <w:shd w:val="clear" w:color="auto" w:fill="00FFFF"/>
            <w:vAlign w:val="center"/>
          </w:tcPr>
          <w:p w14:paraId="06AF81A0" w14:textId="77777777" w:rsidR="008B75A9" w:rsidRPr="008B75A9" w:rsidRDefault="008B75A9" w:rsidP="008B75A9">
            <w:pPr>
              <w:keepNext/>
              <w:spacing w:line="240" w:lineRule="auto"/>
              <w:jc w:val="center"/>
              <w:outlineLvl w:val="0"/>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tcPr>
          <w:p w14:paraId="160C95FE" w14:textId="77777777" w:rsidR="008B75A9" w:rsidRPr="008B75A9" w:rsidRDefault="008B75A9" w:rsidP="008B75A9">
            <w:pPr>
              <w:spacing w:line="240" w:lineRule="auto"/>
              <w:rPr>
                <w:rFonts w:ascii="Arial" w:hAnsi="Arial" w:cs="Arial"/>
                <w:b/>
                <w:sz w:val="20"/>
              </w:rPr>
            </w:pPr>
          </w:p>
        </w:tc>
      </w:tr>
      <w:tr w:rsidR="008B75A9" w:rsidRPr="008B75A9" w14:paraId="554A18F7" w14:textId="77777777" w:rsidTr="00AC095D">
        <w:trPr>
          <w:cantSplit/>
          <w:trHeight w:val="400"/>
        </w:trPr>
        <w:tc>
          <w:tcPr>
            <w:tcW w:w="738" w:type="dxa"/>
            <w:tcBorders>
              <w:left w:val="triple" w:sz="4" w:space="0" w:color="000080"/>
            </w:tcBorders>
            <w:vAlign w:val="center"/>
          </w:tcPr>
          <w:p w14:paraId="4CB5F12B"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7AF1DF80" w14:textId="77777777" w:rsidR="008B75A9" w:rsidRPr="008B75A9" w:rsidRDefault="008B75A9" w:rsidP="008B75A9">
            <w:pPr>
              <w:spacing w:line="240" w:lineRule="auto"/>
              <w:rPr>
                <w:rFonts w:ascii="Arial" w:hAnsi="Arial" w:cs="Arial"/>
                <w:sz w:val="20"/>
              </w:rPr>
            </w:pPr>
            <w:r w:rsidRPr="008B75A9">
              <w:rPr>
                <w:rFonts w:ascii="Arial" w:hAnsi="Arial" w:cs="Arial"/>
                <w:sz w:val="20"/>
              </w:rPr>
              <w:t xml:space="preserve">Region 1: </w:t>
            </w:r>
            <w:r w:rsidRPr="008B75A9">
              <w:rPr>
                <w:sz w:val="20"/>
              </w:rPr>
              <w:t xml:space="preserve"> </w:t>
            </w:r>
            <w:proofErr w:type="spellStart"/>
            <w:r w:rsidRPr="008B75A9">
              <w:rPr>
                <w:rFonts w:ascii="Arial" w:hAnsi="Arial" w:cs="Arial"/>
                <w:sz w:val="20"/>
              </w:rPr>
              <w:t>Telecia</w:t>
            </w:r>
            <w:proofErr w:type="spellEnd"/>
            <w:r w:rsidRPr="008B75A9">
              <w:rPr>
                <w:rFonts w:ascii="Arial" w:hAnsi="Arial" w:cs="Arial"/>
                <w:sz w:val="20"/>
              </w:rPr>
              <w:t xml:space="preserve"> </w:t>
            </w:r>
            <w:proofErr w:type="spellStart"/>
            <w:r w:rsidRPr="008B75A9">
              <w:rPr>
                <w:rFonts w:ascii="Arial" w:hAnsi="Arial" w:cs="Arial"/>
                <w:sz w:val="20"/>
              </w:rPr>
              <w:t>McCline</w:t>
            </w:r>
            <w:proofErr w:type="spellEnd"/>
          </w:p>
        </w:tc>
        <w:tc>
          <w:tcPr>
            <w:tcW w:w="630" w:type="dxa"/>
            <w:tcBorders>
              <w:right w:val="nil"/>
            </w:tcBorders>
            <w:shd w:val="clear" w:color="auto" w:fill="00FFFF"/>
            <w:vAlign w:val="center"/>
          </w:tcPr>
          <w:p w14:paraId="2C182C62"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tcPr>
          <w:p w14:paraId="366B813F" w14:textId="77777777" w:rsidR="008B75A9" w:rsidRPr="008B75A9" w:rsidRDefault="008B75A9" w:rsidP="008B75A9">
            <w:pPr>
              <w:spacing w:line="240" w:lineRule="auto"/>
              <w:rPr>
                <w:rFonts w:ascii="Arial" w:hAnsi="Arial" w:cs="Arial"/>
                <w:b/>
                <w:sz w:val="20"/>
              </w:rPr>
            </w:pPr>
          </w:p>
        </w:tc>
      </w:tr>
      <w:tr w:rsidR="008B75A9" w:rsidRPr="008B75A9" w14:paraId="4BECB780" w14:textId="77777777" w:rsidTr="00AC095D">
        <w:trPr>
          <w:cantSplit/>
          <w:trHeight w:val="400"/>
        </w:trPr>
        <w:tc>
          <w:tcPr>
            <w:tcW w:w="738" w:type="dxa"/>
            <w:tcBorders>
              <w:left w:val="triple" w:sz="4" w:space="0" w:color="000080"/>
            </w:tcBorders>
            <w:vAlign w:val="center"/>
          </w:tcPr>
          <w:p w14:paraId="16AC95B9"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75F89373" w14:textId="77777777" w:rsidR="008B75A9" w:rsidRPr="008B75A9" w:rsidRDefault="008B75A9" w:rsidP="008B75A9">
            <w:pPr>
              <w:spacing w:line="240" w:lineRule="auto"/>
              <w:rPr>
                <w:rFonts w:ascii="Arial" w:hAnsi="Arial" w:cs="Arial"/>
                <w:sz w:val="20"/>
              </w:rPr>
            </w:pPr>
            <w:r w:rsidRPr="008B75A9">
              <w:rPr>
                <w:rFonts w:ascii="Arial" w:hAnsi="Arial" w:cs="Arial"/>
                <w:sz w:val="20"/>
              </w:rPr>
              <w:t xml:space="preserve">Region 1: </w:t>
            </w:r>
            <w:r w:rsidRPr="008B75A9">
              <w:rPr>
                <w:sz w:val="20"/>
              </w:rPr>
              <w:t xml:space="preserve"> </w:t>
            </w:r>
            <w:r w:rsidRPr="008B75A9">
              <w:rPr>
                <w:rFonts w:ascii="Arial" w:hAnsi="Arial" w:cs="Arial"/>
                <w:sz w:val="20"/>
              </w:rPr>
              <w:t xml:space="preserve">Jason </w:t>
            </w:r>
            <w:proofErr w:type="spellStart"/>
            <w:r w:rsidRPr="008B75A9">
              <w:rPr>
                <w:rFonts w:ascii="Arial" w:hAnsi="Arial" w:cs="Arial"/>
                <w:sz w:val="20"/>
              </w:rPr>
              <w:t>Lucerna</w:t>
            </w:r>
            <w:proofErr w:type="spellEnd"/>
          </w:p>
        </w:tc>
        <w:tc>
          <w:tcPr>
            <w:tcW w:w="630" w:type="dxa"/>
            <w:tcBorders>
              <w:right w:val="nil"/>
            </w:tcBorders>
            <w:shd w:val="clear" w:color="auto" w:fill="00FFFF"/>
            <w:vAlign w:val="center"/>
          </w:tcPr>
          <w:p w14:paraId="5C3D9A49"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tcPr>
          <w:p w14:paraId="4254D7EF" w14:textId="77777777" w:rsidR="008B75A9" w:rsidRPr="008B75A9" w:rsidRDefault="008B75A9" w:rsidP="008B75A9">
            <w:pPr>
              <w:spacing w:line="240" w:lineRule="auto"/>
              <w:rPr>
                <w:rFonts w:ascii="Arial" w:hAnsi="Arial" w:cs="Arial"/>
                <w:b/>
                <w:sz w:val="20"/>
              </w:rPr>
            </w:pPr>
          </w:p>
        </w:tc>
      </w:tr>
      <w:tr w:rsidR="008B75A9" w:rsidRPr="008B75A9" w14:paraId="18C46613" w14:textId="77777777" w:rsidTr="00AC095D">
        <w:trPr>
          <w:cantSplit/>
          <w:trHeight w:val="400"/>
        </w:trPr>
        <w:tc>
          <w:tcPr>
            <w:tcW w:w="738" w:type="dxa"/>
            <w:tcBorders>
              <w:left w:val="triple" w:sz="4" w:space="0" w:color="000080"/>
            </w:tcBorders>
            <w:vAlign w:val="center"/>
          </w:tcPr>
          <w:p w14:paraId="534894DF"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22841404" w14:textId="77777777" w:rsidR="008B75A9" w:rsidRPr="008B75A9" w:rsidRDefault="008B75A9" w:rsidP="008B75A9">
            <w:pPr>
              <w:spacing w:line="240" w:lineRule="auto"/>
              <w:rPr>
                <w:rFonts w:ascii="Arial" w:hAnsi="Arial" w:cs="Arial"/>
                <w:sz w:val="20"/>
              </w:rPr>
            </w:pPr>
            <w:r w:rsidRPr="008B75A9">
              <w:rPr>
                <w:rFonts w:ascii="Arial" w:hAnsi="Arial" w:cs="Arial"/>
                <w:sz w:val="20"/>
              </w:rPr>
              <w:t xml:space="preserve">Region 2: </w:t>
            </w:r>
            <w:r w:rsidRPr="008B75A9">
              <w:rPr>
                <w:sz w:val="20"/>
              </w:rPr>
              <w:t xml:space="preserve"> </w:t>
            </w:r>
            <w:r w:rsidRPr="008B75A9">
              <w:rPr>
                <w:rFonts w:ascii="Arial" w:hAnsi="Arial" w:cs="Arial"/>
                <w:sz w:val="20"/>
              </w:rPr>
              <w:t>Jody Pieper</w:t>
            </w:r>
          </w:p>
        </w:tc>
        <w:tc>
          <w:tcPr>
            <w:tcW w:w="630" w:type="dxa"/>
            <w:tcBorders>
              <w:right w:val="nil"/>
            </w:tcBorders>
            <w:shd w:val="clear" w:color="auto" w:fill="00FFFF"/>
            <w:vAlign w:val="center"/>
          </w:tcPr>
          <w:p w14:paraId="4000B199"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tcPr>
          <w:p w14:paraId="75AA13BE" w14:textId="77777777" w:rsidR="008B75A9" w:rsidRPr="008B75A9" w:rsidRDefault="008B75A9" w:rsidP="008B75A9">
            <w:pPr>
              <w:spacing w:line="240" w:lineRule="auto"/>
              <w:rPr>
                <w:rFonts w:ascii="Arial" w:hAnsi="Arial" w:cs="Arial"/>
                <w:b/>
                <w:sz w:val="20"/>
              </w:rPr>
            </w:pPr>
          </w:p>
        </w:tc>
      </w:tr>
      <w:tr w:rsidR="008B75A9" w:rsidRPr="008B75A9" w14:paraId="3908DCC6" w14:textId="77777777" w:rsidTr="00AC095D">
        <w:trPr>
          <w:cantSplit/>
          <w:trHeight w:val="400"/>
        </w:trPr>
        <w:tc>
          <w:tcPr>
            <w:tcW w:w="738" w:type="dxa"/>
            <w:tcBorders>
              <w:left w:val="triple" w:sz="4" w:space="0" w:color="000080"/>
            </w:tcBorders>
            <w:vAlign w:val="center"/>
          </w:tcPr>
          <w:p w14:paraId="418C98BB"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49CC0FC1" w14:textId="77777777" w:rsidR="008B75A9" w:rsidRPr="008B75A9" w:rsidRDefault="008B75A9" w:rsidP="008B75A9">
            <w:pPr>
              <w:spacing w:line="240" w:lineRule="auto"/>
              <w:rPr>
                <w:rFonts w:ascii="Arial" w:hAnsi="Arial" w:cs="Arial"/>
                <w:sz w:val="20"/>
              </w:rPr>
            </w:pPr>
            <w:r w:rsidRPr="008B75A9">
              <w:rPr>
                <w:rFonts w:ascii="Arial" w:hAnsi="Arial" w:cs="Arial"/>
                <w:sz w:val="20"/>
              </w:rPr>
              <w:t xml:space="preserve">Region 3: </w:t>
            </w:r>
            <w:r w:rsidRPr="008B75A9">
              <w:rPr>
                <w:sz w:val="20"/>
              </w:rPr>
              <w:t xml:space="preserve"> </w:t>
            </w:r>
            <w:r w:rsidRPr="008B75A9">
              <w:rPr>
                <w:rFonts w:ascii="Arial" w:hAnsi="Arial" w:cs="Arial"/>
                <w:sz w:val="20"/>
              </w:rPr>
              <w:t xml:space="preserve">Jarrett </w:t>
            </w:r>
            <w:proofErr w:type="spellStart"/>
            <w:r w:rsidRPr="008B75A9">
              <w:rPr>
                <w:rFonts w:ascii="Arial" w:hAnsi="Arial" w:cs="Arial"/>
                <w:sz w:val="20"/>
              </w:rPr>
              <w:t>Spegele</w:t>
            </w:r>
            <w:proofErr w:type="spellEnd"/>
          </w:p>
        </w:tc>
        <w:tc>
          <w:tcPr>
            <w:tcW w:w="630" w:type="dxa"/>
            <w:tcBorders>
              <w:right w:val="nil"/>
            </w:tcBorders>
            <w:shd w:val="clear" w:color="auto" w:fill="00FFFF"/>
            <w:vAlign w:val="center"/>
          </w:tcPr>
          <w:p w14:paraId="34854671"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tcPr>
          <w:p w14:paraId="77EC2308" w14:textId="77777777" w:rsidR="008B75A9" w:rsidRPr="008B75A9" w:rsidRDefault="008B75A9" w:rsidP="008B75A9">
            <w:pPr>
              <w:spacing w:line="240" w:lineRule="auto"/>
              <w:rPr>
                <w:rFonts w:ascii="Arial" w:hAnsi="Arial" w:cs="Arial"/>
                <w:b/>
                <w:sz w:val="20"/>
              </w:rPr>
            </w:pPr>
          </w:p>
        </w:tc>
      </w:tr>
      <w:tr w:rsidR="008B75A9" w:rsidRPr="008B75A9" w14:paraId="211792F4" w14:textId="77777777" w:rsidTr="00AC095D">
        <w:trPr>
          <w:cantSplit/>
          <w:trHeight w:val="400"/>
        </w:trPr>
        <w:tc>
          <w:tcPr>
            <w:tcW w:w="738" w:type="dxa"/>
            <w:tcBorders>
              <w:left w:val="triple" w:sz="4" w:space="0" w:color="000080"/>
            </w:tcBorders>
            <w:vAlign w:val="center"/>
          </w:tcPr>
          <w:p w14:paraId="240A5CF1"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3C9C4831" w14:textId="77777777" w:rsidR="008B75A9" w:rsidRPr="008B75A9" w:rsidRDefault="008B75A9" w:rsidP="008B75A9">
            <w:pPr>
              <w:spacing w:line="240" w:lineRule="auto"/>
              <w:rPr>
                <w:rFonts w:ascii="Arial" w:hAnsi="Arial" w:cs="Arial"/>
                <w:sz w:val="20"/>
              </w:rPr>
            </w:pPr>
            <w:r w:rsidRPr="008B75A9">
              <w:rPr>
                <w:rFonts w:ascii="Arial" w:hAnsi="Arial" w:cs="Arial"/>
                <w:sz w:val="20"/>
              </w:rPr>
              <w:t xml:space="preserve">Region 4: </w:t>
            </w:r>
            <w:r w:rsidRPr="008B75A9">
              <w:rPr>
                <w:sz w:val="20"/>
              </w:rPr>
              <w:t xml:space="preserve"> </w:t>
            </w:r>
            <w:r w:rsidRPr="008B75A9">
              <w:rPr>
                <w:rFonts w:ascii="Arial" w:hAnsi="Arial" w:cs="Arial"/>
                <w:sz w:val="20"/>
              </w:rPr>
              <w:t xml:space="preserve">Chris </w:t>
            </w:r>
            <w:proofErr w:type="spellStart"/>
            <w:r w:rsidRPr="008B75A9">
              <w:rPr>
                <w:rFonts w:ascii="Arial" w:hAnsi="Arial" w:cs="Arial"/>
                <w:sz w:val="20"/>
              </w:rPr>
              <w:t>Boespflug</w:t>
            </w:r>
            <w:proofErr w:type="spellEnd"/>
          </w:p>
        </w:tc>
        <w:tc>
          <w:tcPr>
            <w:tcW w:w="630" w:type="dxa"/>
            <w:tcBorders>
              <w:right w:val="nil"/>
            </w:tcBorders>
            <w:shd w:val="clear" w:color="auto" w:fill="00FFFF"/>
            <w:vAlign w:val="center"/>
          </w:tcPr>
          <w:p w14:paraId="528A53F2"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tcPr>
          <w:p w14:paraId="1FC34415" w14:textId="77777777" w:rsidR="008B75A9" w:rsidRPr="008B75A9" w:rsidRDefault="008B75A9" w:rsidP="008B75A9">
            <w:pPr>
              <w:spacing w:line="240" w:lineRule="auto"/>
              <w:rPr>
                <w:rFonts w:ascii="Arial" w:hAnsi="Arial" w:cs="Arial"/>
                <w:b/>
                <w:sz w:val="20"/>
              </w:rPr>
            </w:pPr>
          </w:p>
        </w:tc>
      </w:tr>
      <w:tr w:rsidR="008B75A9" w:rsidRPr="008B75A9" w14:paraId="1E4BCDC8" w14:textId="77777777" w:rsidTr="00AC095D">
        <w:trPr>
          <w:cantSplit/>
          <w:trHeight w:val="400"/>
        </w:trPr>
        <w:tc>
          <w:tcPr>
            <w:tcW w:w="738" w:type="dxa"/>
            <w:tcBorders>
              <w:left w:val="triple" w:sz="4" w:space="0" w:color="000080"/>
            </w:tcBorders>
            <w:vAlign w:val="center"/>
          </w:tcPr>
          <w:p w14:paraId="206D4C65"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1C18898C" w14:textId="77777777" w:rsidR="008B75A9" w:rsidRPr="008B75A9" w:rsidRDefault="008B75A9" w:rsidP="008B75A9">
            <w:pPr>
              <w:spacing w:line="240" w:lineRule="auto"/>
              <w:rPr>
                <w:rFonts w:ascii="Arial" w:hAnsi="Arial" w:cs="Arial"/>
                <w:sz w:val="20"/>
              </w:rPr>
            </w:pPr>
            <w:r w:rsidRPr="008B75A9">
              <w:rPr>
                <w:rFonts w:ascii="Arial" w:hAnsi="Arial" w:cs="Arial"/>
                <w:sz w:val="20"/>
              </w:rPr>
              <w:t xml:space="preserve">Region 5: </w:t>
            </w:r>
            <w:r w:rsidRPr="008B75A9">
              <w:rPr>
                <w:sz w:val="20"/>
              </w:rPr>
              <w:t xml:space="preserve"> </w:t>
            </w:r>
            <w:r w:rsidRPr="008B75A9">
              <w:rPr>
                <w:rFonts w:ascii="Arial" w:hAnsi="Arial" w:cs="Arial"/>
                <w:sz w:val="20"/>
              </w:rPr>
              <w:t xml:space="preserve">David </w:t>
            </w:r>
            <w:proofErr w:type="spellStart"/>
            <w:r w:rsidRPr="008B75A9">
              <w:rPr>
                <w:rFonts w:ascii="Arial" w:hAnsi="Arial" w:cs="Arial"/>
                <w:sz w:val="20"/>
              </w:rPr>
              <w:t>Valentinelli</w:t>
            </w:r>
            <w:proofErr w:type="spellEnd"/>
          </w:p>
        </w:tc>
        <w:tc>
          <w:tcPr>
            <w:tcW w:w="630" w:type="dxa"/>
            <w:tcBorders>
              <w:right w:val="nil"/>
            </w:tcBorders>
            <w:shd w:val="clear" w:color="auto" w:fill="00FFFF"/>
            <w:vAlign w:val="center"/>
          </w:tcPr>
          <w:p w14:paraId="746184F1"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tcPr>
          <w:p w14:paraId="5C35FD85" w14:textId="77777777" w:rsidR="008B75A9" w:rsidRPr="008B75A9" w:rsidRDefault="008B75A9" w:rsidP="008B75A9">
            <w:pPr>
              <w:spacing w:line="240" w:lineRule="auto"/>
              <w:rPr>
                <w:rFonts w:ascii="Arial" w:hAnsi="Arial" w:cs="Arial"/>
                <w:b/>
                <w:sz w:val="20"/>
              </w:rPr>
            </w:pPr>
          </w:p>
        </w:tc>
      </w:tr>
      <w:tr w:rsidR="008B75A9" w:rsidRPr="008B75A9" w14:paraId="1950444D" w14:textId="77777777" w:rsidTr="00AC095D">
        <w:trPr>
          <w:cantSplit/>
          <w:trHeight w:val="400"/>
        </w:trPr>
        <w:tc>
          <w:tcPr>
            <w:tcW w:w="738" w:type="dxa"/>
            <w:tcBorders>
              <w:left w:val="triple" w:sz="4" w:space="0" w:color="000080"/>
            </w:tcBorders>
            <w:vAlign w:val="center"/>
          </w:tcPr>
          <w:p w14:paraId="5D222BCD"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02F72F84" w14:textId="77777777" w:rsidR="008B75A9" w:rsidRPr="008B75A9" w:rsidRDefault="008B75A9" w:rsidP="008B75A9">
            <w:pPr>
              <w:spacing w:line="240" w:lineRule="auto"/>
              <w:rPr>
                <w:rFonts w:ascii="Arial" w:hAnsi="Arial" w:cs="Arial"/>
                <w:sz w:val="20"/>
              </w:rPr>
            </w:pPr>
            <w:r w:rsidRPr="008B75A9">
              <w:rPr>
                <w:rFonts w:ascii="Arial" w:hAnsi="Arial" w:cs="Arial"/>
                <w:sz w:val="20"/>
              </w:rPr>
              <w:t>Project Development:  Neil Lacey</w:t>
            </w:r>
          </w:p>
        </w:tc>
        <w:tc>
          <w:tcPr>
            <w:tcW w:w="630" w:type="dxa"/>
            <w:tcBorders>
              <w:right w:val="nil"/>
            </w:tcBorders>
            <w:shd w:val="clear" w:color="auto" w:fill="00FFFF"/>
            <w:vAlign w:val="center"/>
          </w:tcPr>
          <w:p w14:paraId="5FE69ED6"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tcPr>
          <w:p w14:paraId="2D686750" w14:textId="77777777" w:rsidR="008B75A9" w:rsidRPr="008B75A9" w:rsidRDefault="008B75A9" w:rsidP="008B75A9">
            <w:pPr>
              <w:spacing w:line="240" w:lineRule="auto"/>
              <w:rPr>
                <w:rFonts w:ascii="Arial" w:hAnsi="Arial" w:cs="Arial"/>
                <w:b/>
                <w:sz w:val="20"/>
              </w:rPr>
            </w:pPr>
          </w:p>
        </w:tc>
      </w:tr>
      <w:tr w:rsidR="008B75A9" w:rsidRPr="008B75A9" w14:paraId="3BD8F8DE" w14:textId="77777777" w:rsidTr="00AC095D">
        <w:trPr>
          <w:cantSplit/>
          <w:trHeight w:val="400"/>
        </w:trPr>
        <w:tc>
          <w:tcPr>
            <w:tcW w:w="738" w:type="dxa"/>
            <w:tcBorders>
              <w:left w:val="triple" w:sz="4" w:space="0" w:color="000080"/>
            </w:tcBorders>
            <w:vAlign w:val="center"/>
          </w:tcPr>
          <w:p w14:paraId="37590874"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6DA612BE" w14:textId="77777777" w:rsidR="008B75A9" w:rsidRPr="008B75A9" w:rsidRDefault="008B75A9" w:rsidP="008B75A9">
            <w:pPr>
              <w:spacing w:line="240" w:lineRule="auto"/>
              <w:rPr>
                <w:rFonts w:ascii="Arial" w:hAnsi="Arial" w:cs="Arial"/>
                <w:sz w:val="20"/>
              </w:rPr>
            </w:pPr>
            <w:r w:rsidRPr="008B75A9">
              <w:rPr>
                <w:rFonts w:ascii="Arial" w:hAnsi="Arial" w:cs="Arial"/>
                <w:sz w:val="20"/>
              </w:rPr>
              <w:t>Standards and Specifications: Shawn Yu</w:t>
            </w:r>
          </w:p>
        </w:tc>
        <w:tc>
          <w:tcPr>
            <w:tcW w:w="630" w:type="dxa"/>
            <w:tcBorders>
              <w:right w:val="nil"/>
            </w:tcBorders>
            <w:shd w:val="clear" w:color="auto" w:fill="00FFFF"/>
            <w:vAlign w:val="center"/>
          </w:tcPr>
          <w:p w14:paraId="172A039A"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tcPr>
          <w:p w14:paraId="41D8F919" w14:textId="77777777" w:rsidR="008B75A9" w:rsidRPr="008B75A9" w:rsidRDefault="008B75A9" w:rsidP="008B75A9">
            <w:pPr>
              <w:spacing w:line="240" w:lineRule="auto"/>
              <w:rPr>
                <w:rFonts w:ascii="Arial" w:hAnsi="Arial" w:cs="Arial"/>
                <w:b/>
                <w:sz w:val="20"/>
              </w:rPr>
            </w:pPr>
          </w:p>
        </w:tc>
      </w:tr>
      <w:tr w:rsidR="008B75A9" w:rsidRPr="008B75A9" w14:paraId="15AFB7EF" w14:textId="77777777" w:rsidTr="00AC095D">
        <w:trPr>
          <w:cantSplit/>
          <w:trHeight w:val="400"/>
        </w:trPr>
        <w:tc>
          <w:tcPr>
            <w:tcW w:w="738" w:type="dxa"/>
            <w:tcBorders>
              <w:left w:val="triple" w:sz="4" w:space="0" w:color="000080"/>
            </w:tcBorders>
            <w:vAlign w:val="center"/>
          </w:tcPr>
          <w:p w14:paraId="0DD02CC0"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06517BE6" w14:textId="77777777" w:rsidR="008B75A9" w:rsidRPr="008B75A9" w:rsidRDefault="008B75A9" w:rsidP="008B75A9">
            <w:pPr>
              <w:spacing w:line="240" w:lineRule="auto"/>
              <w:rPr>
                <w:rFonts w:ascii="Arial" w:hAnsi="Arial" w:cs="Arial"/>
                <w:sz w:val="20"/>
              </w:rPr>
            </w:pPr>
            <w:r w:rsidRPr="008B75A9">
              <w:rPr>
                <w:rFonts w:ascii="Arial" w:hAnsi="Arial" w:cs="Arial"/>
                <w:sz w:val="20"/>
              </w:rPr>
              <w:t xml:space="preserve">Area Engineers: Straub, Zamora, &amp; </w:t>
            </w:r>
            <w:proofErr w:type="spellStart"/>
            <w:r w:rsidRPr="008B75A9">
              <w:rPr>
                <w:rFonts w:ascii="Arial" w:hAnsi="Arial" w:cs="Arial"/>
                <w:sz w:val="20"/>
              </w:rPr>
              <w:t>Ryburn</w:t>
            </w:r>
            <w:proofErr w:type="spellEnd"/>
          </w:p>
        </w:tc>
        <w:tc>
          <w:tcPr>
            <w:tcW w:w="630" w:type="dxa"/>
            <w:tcBorders>
              <w:right w:val="nil"/>
            </w:tcBorders>
            <w:shd w:val="clear" w:color="auto" w:fill="00FFFF"/>
            <w:vAlign w:val="center"/>
          </w:tcPr>
          <w:p w14:paraId="7F0AD83B"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tcPr>
          <w:p w14:paraId="5E1639AE" w14:textId="77777777" w:rsidR="008B75A9" w:rsidRPr="008B75A9" w:rsidRDefault="008B75A9" w:rsidP="008B75A9">
            <w:pPr>
              <w:spacing w:line="240" w:lineRule="auto"/>
              <w:rPr>
                <w:rFonts w:ascii="Arial" w:hAnsi="Arial" w:cs="Arial"/>
                <w:b/>
                <w:sz w:val="20"/>
              </w:rPr>
            </w:pPr>
          </w:p>
        </w:tc>
      </w:tr>
      <w:tr w:rsidR="008B75A9" w:rsidRPr="008B75A9" w14:paraId="7270D7B8" w14:textId="77777777" w:rsidTr="00AC095D">
        <w:trPr>
          <w:cantSplit/>
          <w:trHeight w:val="400"/>
        </w:trPr>
        <w:tc>
          <w:tcPr>
            <w:tcW w:w="738" w:type="dxa"/>
            <w:tcBorders>
              <w:left w:val="triple" w:sz="4" w:space="0" w:color="000080"/>
            </w:tcBorders>
            <w:vAlign w:val="center"/>
          </w:tcPr>
          <w:p w14:paraId="112FF8A2"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78622A27" w14:textId="77777777" w:rsidR="008B75A9" w:rsidRPr="008B75A9" w:rsidRDefault="008B75A9" w:rsidP="008B75A9">
            <w:pPr>
              <w:spacing w:line="240" w:lineRule="auto"/>
              <w:rPr>
                <w:rFonts w:ascii="Arial" w:hAnsi="Arial" w:cs="Arial"/>
                <w:sz w:val="20"/>
              </w:rPr>
            </w:pPr>
            <w:r w:rsidRPr="008B75A9">
              <w:rPr>
                <w:rFonts w:ascii="Arial" w:hAnsi="Arial" w:cs="Arial"/>
                <w:sz w:val="20"/>
              </w:rPr>
              <w:t xml:space="preserve">Bridge: </w:t>
            </w:r>
            <w:r w:rsidRPr="008B75A9">
              <w:rPr>
                <w:sz w:val="20"/>
              </w:rPr>
              <w:t xml:space="preserve"> </w:t>
            </w:r>
            <w:r w:rsidRPr="008B75A9">
              <w:rPr>
                <w:rFonts w:ascii="Arial" w:hAnsi="Arial" w:cs="Arial"/>
                <w:sz w:val="20"/>
              </w:rPr>
              <w:t>Hoang Bui</w:t>
            </w:r>
          </w:p>
        </w:tc>
        <w:tc>
          <w:tcPr>
            <w:tcW w:w="630" w:type="dxa"/>
            <w:tcBorders>
              <w:right w:val="nil"/>
            </w:tcBorders>
            <w:shd w:val="clear" w:color="auto" w:fill="00FFFF"/>
            <w:vAlign w:val="center"/>
          </w:tcPr>
          <w:p w14:paraId="68F8090F"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tcPr>
          <w:p w14:paraId="0E807E10" w14:textId="77777777" w:rsidR="008B75A9" w:rsidRPr="008B75A9" w:rsidRDefault="008B75A9" w:rsidP="008B75A9">
            <w:pPr>
              <w:spacing w:line="240" w:lineRule="auto"/>
              <w:rPr>
                <w:rFonts w:ascii="Arial" w:hAnsi="Arial" w:cs="Arial"/>
                <w:b/>
                <w:sz w:val="20"/>
              </w:rPr>
            </w:pPr>
          </w:p>
        </w:tc>
      </w:tr>
      <w:tr w:rsidR="008B75A9" w:rsidRPr="008B75A9" w14:paraId="235B590F" w14:textId="77777777" w:rsidTr="00AC095D">
        <w:trPr>
          <w:cantSplit/>
          <w:trHeight w:val="400"/>
        </w:trPr>
        <w:tc>
          <w:tcPr>
            <w:tcW w:w="738" w:type="dxa"/>
            <w:tcBorders>
              <w:left w:val="triple" w:sz="4" w:space="0" w:color="000080"/>
            </w:tcBorders>
            <w:vAlign w:val="center"/>
          </w:tcPr>
          <w:p w14:paraId="6E10989D"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0DBBB919" w14:textId="77777777" w:rsidR="008B75A9" w:rsidRPr="008B75A9" w:rsidRDefault="008B75A9" w:rsidP="008B75A9">
            <w:pPr>
              <w:spacing w:line="240" w:lineRule="auto"/>
              <w:rPr>
                <w:rFonts w:ascii="Arial" w:hAnsi="Arial" w:cs="Arial"/>
                <w:sz w:val="20"/>
              </w:rPr>
            </w:pPr>
            <w:r w:rsidRPr="008B75A9">
              <w:rPr>
                <w:rFonts w:ascii="Arial" w:hAnsi="Arial" w:cs="Arial"/>
                <w:sz w:val="18"/>
                <w:szCs w:val="18"/>
              </w:rPr>
              <w:t>Contracts &amp; Market Analysis:</w:t>
            </w:r>
            <w:r w:rsidRPr="008B75A9">
              <w:rPr>
                <w:rFonts w:ascii="Arial" w:hAnsi="Arial" w:cs="Arial"/>
                <w:sz w:val="20"/>
              </w:rPr>
              <w:t xml:space="preserve"> </w:t>
            </w:r>
            <w:r w:rsidRPr="008B75A9">
              <w:rPr>
                <w:sz w:val="20"/>
              </w:rPr>
              <w:t xml:space="preserve"> </w:t>
            </w:r>
            <w:r w:rsidRPr="008B75A9">
              <w:rPr>
                <w:rFonts w:ascii="Arial" w:hAnsi="Arial" w:cs="Arial"/>
                <w:sz w:val="20"/>
              </w:rPr>
              <w:t xml:space="preserve">Markos </w:t>
            </w:r>
            <w:proofErr w:type="spellStart"/>
            <w:r w:rsidRPr="008B75A9">
              <w:rPr>
                <w:rFonts w:ascii="Arial" w:hAnsi="Arial" w:cs="Arial"/>
                <w:sz w:val="20"/>
              </w:rPr>
              <w:t>Atamo</w:t>
            </w:r>
            <w:proofErr w:type="spellEnd"/>
          </w:p>
        </w:tc>
        <w:tc>
          <w:tcPr>
            <w:tcW w:w="630" w:type="dxa"/>
            <w:tcBorders>
              <w:right w:val="nil"/>
            </w:tcBorders>
            <w:shd w:val="clear" w:color="auto" w:fill="00FFFF"/>
            <w:vAlign w:val="center"/>
          </w:tcPr>
          <w:p w14:paraId="75B8A382"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tcPr>
          <w:p w14:paraId="4765B19B" w14:textId="77777777" w:rsidR="008B75A9" w:rsidRPr="008B75A9" w:rsidRDefault="008B75A9" w:rsidP="008B75A9">
            <w:pPr>
              <w:spacing w:line="240" w:lineRule="auto"/>
              <w:rPr>
                <w:rFonts w:ascii="Arial" w:hAnsi="Arial" w:cs="Arial"/>
                <w:b/>
                <w:sz w:val="20"/>
              </w:rPr>
            </w:pPr>
          </w:p>
        </w:tc>
      </w:tr>
      <w:tr w:rsidR="008B75A9" w:rsidRPr="008B75A9" w14:paraId="5A6F0B96" w14:textId="77777777" w:rsidTr="00AC095D">
        <w:trPr>
          <w:cantSplit/>
          <w:trHeight w:val="400"/>
        </w:trPr>
        <w:tc>
          <w:tcPr>
            <w:tcW w:w="738" w:type="dxa"/>
            <w:tcBorders>
              <w:left w:val="triple" w:sz="4" w:space="0" w:color="000080"/>
            </w:tcBorders>
            <w:vAlign w:val="center"/>
          </w:tcPr>
          <w:p w14:paraId="02744E73"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42F23585" w14:textId="77777777" w:rsidR="008B75A9" w:rsidRPr="008B75A9" w:rsidRDefault="008B75A9" w:rsidP="008B75A9">
            <w:pPr>
              <w:spacing w:line="240" w:lineRule="auto"/>
              <w:rPr>
                <w:rFonts w:ascii="Arial" w:hAnsi="Arial" w:cs="Arial"/>
                <w:sz w:val="20"/>
              </w:rPr>
            </w:pPr>
            <w:r w:rsidRPr="008B75A9">
              <w:rPr>
                <w:rFonts w:ascii="Arial" w:hAnsi="Arial" w:cs="Arial"/>
                <w:sz w:val="20"/>
              </w:rPr>
              <w:t xml:space="preserve">Materials: </w:t>
            </w:r>
            <w:r w:rsidRPr="008B75A9">
              <w:rPr>
                <w:sz w:val="20"/>
              </w:rPr>
              <w:t xml:space="preserve"> </w:t>
            </w:r>
            <w:r w:rsidRPr="008B75A9">
              <w:rPr>
                <w:rFonts w:ascii="Arial" w:hAnsi="Arial" w:cs="Arial"/>
                <w:sz w:val="20"/>
              </w:rPr>
              <w:t>Mike Stanford</w:t>
            </w:r>
          </w:p>
        </w:tc>
        <w:tc>
          <w:tcPr>
            <w:tcW w:w="630" w:type="dxa"/>
            <w:tcBorders>
              <w:right w:val="nil"/>
            </w:tcBorders>
            <w:shd w:val="clear" w:color="auto" w:fill="00FFFF"/>
            <w:vAlign w:val="center"/>
          </w:tcPr>
          <w:p w14:paraId="60FBFB72"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tcPr>
          <w:p w14:paraId="3DEA23E0" w14:textId="77777777" w:rsidR="008B75A9" w:rsidRPr="008B75A9" w:rsidRDefault="008B75A9" w:rsidP="008B75A9">
            <w:pPr>
              <w:spacing w:line="240" w:lineRule="auto"/>
              <w:rPr>
                <w:rFonts w:ascii="Arial" w:hAnsi="Arial" w:cs="Arial"/>
                <w:b/>
                <w:sz w:val="20"/>
              </w:rPr>
            </w:pPr>
          </w:p>
        </w:tc>
      </w:tr>
      <w:tr w:rsidR="008B75A9" w:rsidRPr="008B75A9" w14:paraId="71648211" w14:textId="77777777" w:rsidTr="00AC095D">
        <w:trPr>
          <w:cantSplit/>
          <w:trHeight w:val="400"/>
        </w:trPr>
        <w:tc>
          <w:tcPr>
            <w:tcW w:w="738" w:type="dxa"/>
            <w:tcBorders>
              <w:left w:val="triple" w:sz="4" w:space="0" w:color="000080"/>
            </w:tcBorders>
            <w:vAlign w:val="center"/>
          </w:tcPr>
          <w:p w14:paraId="711C50B5"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66511A13" w14:textId="77777777" w:rsidR="008B75A9" w:rsidRPr="008B75A9" w:rsidRDefault="008B75A9" w:rsidP="008B75A9">
            <w:pPr>
              <w:spacing w:line="240" w:lineRule="auto"/>
              <w:rPr>
                <w:rFonts w:ascii="Arial" w:hAnsi="Arial" w:cs="Arial"/>
                <w:sz w:val="20"/>
              </w:rPr>
            </w:pPr>
            <w:r w:rsidRPr="008B75A9">
              <w:rPr>
                <w:rFonts w:ascii="Arial" w:hAnsi="Arial" w:cs="Arial"/>
                <w:sz w:val="20"/>
              </w:rPr>
              <w:t xml:space="preserve">Materials:  Craig </w:t>
            </w:r>
            <w:proofErr w:type="spellStart"/>
            <w:r w:rsidRPr="008B75A9">
              <w:rPr>
                <w:rFonts w:ascii="Arial" w:hAnsi="Arial" w:cs="Arial"/>
                <w:sz w:val="20"/>
              </w:rPr>
              <w:t>Wieden</w:t>
            </w:r>
            <w:proofErr w:type="spellEnd"/>
          </w:p>
        </w:tc>
        <w:tc>
          <w:tcPr>
            <w:tcW w:w="630" w:type="dxa"/>
            <w:tcBorders>
              <w:right w:val="nil"/>
            </w:tcBorders>
            <w:shd w:val="clear" w:color="auto" w:fill="00FFFF"/>
            <w:vAlign w:val="center"/>
          </w:tcPr>
          <w:p w14:paraId="50624183"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64782D08" w14:textId="77777777" w:rsidR="008B75A9" w:rsidRPr="008B75A9" w:rsidRDefault="008B75A9" w:rsidP="008B75A9">
            <w:pPr>
              <w:spacing w:line="240" w:lineRule="auto"/>
              <w:ind w:left="72" w:right="90"/>
              <w:rPr>
                <w:rFonts w:ascii="Arial" w:hAnsi="Arial" w:cs="Arial"/>
                <w:b/>
                <w:sz w:val="20"/>
              </w:rPr>
            </w:pPr>
          </w:p>
        </w:tc>
      </w:tr>
      <w:tr w:rsidR="008B75A9" w:rsidRPr="008B75A9" w14:paraId="3D126504" w14:textId="77777777" w:rsidTr="00AC095D">
        <w:trPr>
          <w:cantSplit/>
          <w:trHeight w:val="400"/>
        </w:trPr>
        <w:tc>
          <w:tcPr>
            <w:tcW w:w="738" w:type="dxa"/>
            <w:tcBorders>
              <w:left w:val="triple" w:sz="4" w:space="0" w:color="000080"/>
            </w:tcBorders>
            <w:vAlign w:val="center"/>
          </w:tcPr>
          <w:p w14:paraId="37DEB12D"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753FCD82" w14:textId="770E1E14" w:rsidR="008B75A9" w:rsidRPr="008B75A9" w:rsidRDefault="008B75A9" w:rsidP="008B75A9">
            <w:pPr>
              <w:spacing w:line="240" w:lineRule="auto"/>
              <w:rPr>
                <w:rFonts w:ascii="Arial" w:hAnsi="Arial" w:cs="Arial"/>
                <w:sz w:val="20"/>
              </w:rPr>
            </w:pPr>
            <w:r w:rsidRPr="008B75A9">
              <w:rPr>
                <w:rFonts w:ascii="Arial" w:hAnsi="Arial" w:cs="Arial"/>
                <w:sz w:val="20"/>
              </w:rPr>
              <w:t xml:space="preserve">Traffic Engineering: </w:t>
            </w:r>
            <w:r w:rsidRPr="008B75A9">
              <w:rPr>
                <w:sz w:val="20"/>
              </w:rPr>
              <w:t xml:space="preserve"> </w:t>
            </w:r>
            <w:proofErr w:type="spellStart"/>
            <w:r>
              <w:rPr>
                <w:rFonts w:ascii="Arial" w:hAnsi="Arial" w:cs="Arial"/>
                <w:sz w:val="20"/>
              </w:rPr>
              <w:t>Manjari</w:t>
            </w:r>
            <w:proofErr w:type="spellEnd"/>
            <w:r>
              <w:rPr>
                <w:rFonts w:ascii="Arial" w:hAnsi="Arial" w:cs="Arial"/>
                <w:sz w:val="20"/>
              </w:rPr>
              <w:t xml:space="preserve"> Bhat</w:t>
            </w:r>
          </w:p>
        </w:tc>
        <w:tc>
          <w:tcPr>
            <w:tcW w:w="630" w:type="dxa"/>
            <w:tcBorders>
              <w:right w:val="nil"/>
            </w:tcBorders>
            <w:shd w:val="clear" w:color="auto" w:fill="00FFFF"/>
            <w:vAlign w:val="center"/>
          </w:tcPr>
          <w:p w14:paraId="2BBBDCFA"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61193A43" w14:textId="77777777" w:rsidR="008B75A9" w:rsidRPr="008B75A9" w:rsidRDefault="008B75A9" w:rsidP="008B75A9">
            <w:pPr>
              <w:spacing w:line="240" w:lineRule="auto"/>
              <w:ind w:left="72" w:right="90"/>
              <w:rPr>
                <w:rFonts w:ascii="Arial" w:hAnsi="Arial" w:cs="Arial"/>
                <w:b/>
                <w:sz w:val="20"/>
              </w:rPr>
            </w:pPr>
          </w:p>
          <w:p w14:paraId="1FDCF535" w14:textId="77777777" w:rsidR="008B75A9" w:rsidRPr="008B75A9" w:rsidRDefault="008B75A9" w:rsidP="008B75A9">
            <w:pPr>
              <w:spacing w:line="240" w:lineRule="auto"/>
              <w:ind w:left="72" w:right="90"/>
              <w:rPr>
                <w:rFonts w:ascii="Arial" w:hAnsi="Arial" w:cs="Arial"/>
                <w:b/>
                <w:sz w:val="20"/>
              </w:rPr>
            </w:pPr>
            <w:r w:rsidRPr="008B75A9">
              <w:rPr>
                <w:rFonts w:ascii="Arial" w:hAnsi="Arial" w:cs="Arial"/>
                <w:b/>
                <w:sz w:val="20"/>
              </w:rPr>
              <w:t>REVIEWER COMMENTS:</w:t>
            </w:r>
          </w:p>
          <w:p w14:paraId="7AB7B610" w14:textId="77777777" w:rsidR="008B75A9" w:rsidRPr="008B75A9" w:rsidRDefault="008B75A9" w:rsidP="008B75A9">
            <w:pPr>
              <w:spacing w:line="240" w:lineRule="auto"/>
              <w:ind w:left="72" w:right="90"/>
              <w:rPr>
                <w:rFonts w:ascii="Arial" w:hAnsi="Arial" w:cs="Arial"/>
                <w:sz w:val="20"/>
              </w:rPr>
            </w:pPr>
          </w:p>
          <w:p w14:paraId="74D06C69" w14:textId="77777777" w:rsidR="008B75A9" w:rsidRPr="008B75A9" w:rsidRDefault="008B75A9" w:rsidP="008B75A9">
            <w:pPr>
              <w:spacing w:line="240" w:lineRule="auto"/>
              <w:ind w:left="72" w:right="90"/>
              <w:rPr>
                <w:rFonts w:ascii="Arial" w:hAnsi="Arial" w:cs="Arial"/>
                <w:sz w:val="20"/>
              </w:rPr>
            </w:pPr>
            <w:proofErr w:type="gramStart"/>
            <w:r w:rsidRPr="008B75A9">
              <w:rPr>
                <w:rFonts w:ascii="Arial" w:hAnsi="Arial" w:cs="Arial"/>
                <w:sz w:val="20"/>
              </w:rPr>
              <w:t>(  )</w:t>
            </w:r>
            <w:proofErr w:type="gramEnd"/>
            <w:r w:rsidRPr="008B75A9">
              <w:rPr>
                <w:rFonts w:ascii="Arial" w:hAnsi="Arial" w:cs="Arial"/>
                <w:sz w:val="20"/>
              </w:rPr>
              <w:t xml:space="preserve"> Approved   (  ) Disapproved   (  ) Modified</w:t>
            </w:r>
          </w:p>
          <w:p w14:paraId="7ADBE7DC" w14:textId="77777777" w:rsidR="008B75A9" w:rsidRPr="008B75A9" w:rsidRDefault="008B75A9" w:rsidP="008B75A9">
            <w:pPr>
              <w:spacing w:line="240" w:lineRule="auto"/>
              <w:ind w:left="72" w:right="90"/>
              <w:rPr>
                <w:rFonts w:ascii="Arial" w:hAnsi="Arial" w:cs="Arial"/>
                <w:sz w:val="20"/>
              </w:rPr>
            </w:pPr>
          </w:p>
          <w:p w14:paraId="615ADC87" w14:textId="77777777" w:rsidR="008B75A9" w:rsidRPr="008B75A9" w:rsidRDefault="008B75A9" w:rsidP="008B75A9">
            <w:pPr>
              <w:spacing w:line="240" w:lineRule="auto"/>
              <w:ind w:left="72" w:right="90"/>
              <w:rPr>
                <w:rFonts w:ascii="Arial" w:hAnsi="Arial" w:cs="Arial"/>
                <w:sz w:val="20"/>
              </w:rPr>
            </w:pPr>
            <w:r w:rsidRPr="008B75A9">
              <w:rPr>
                <w:rFonts w:ascii="Arial" w:hAnsi="Arial" w:cs="Arial"/>
                <w:sz w:val="20"/>
              </w:rPr>
              <w:t>If disapproved or modified, give reason why and show any modifications on the attached draft copy:</w:t>
            </w:r>
          </w:p>
          <w:p w14:paraId="75CB1FC0" w14:textId="77777777" w:rsidR="008B75A9" w:rsidRPr="008B75A9" w:rsidRDefault="008B75A9" w:rsidP="008B75A9">
            <w:pPr>
              <w:spacing w:line="240" w:lineRule="auto"/>
              <w:ind w:left="72" w:right="90"/>
              <w:rPr>
                <w:rFonts w:ascii="Arial" w:hAnsi="Arial" w:cs="Arial"/>
                <w:sz w:val="20"/>
              </w:rPr>
            </w:pPr>
          </w:p>
          <w:p w14:paraId="0C8DFA7F" w14:textId="77777777" w:rsidR="008B75A9" w:rsidRPr="008B75A9" w:rsidRDefault="008B75A9" w:rsidP="008B75A9">
            <w:pPr>
              <w:spacing w:line="240" w:lineRule="auto"/>
              <w:ind w:left="72" w:right="90"/>
              <w:rPr>
                <w:rFonts w:ascii="Arial" w:hAnsi="Arial" w:cs="Arial"/>
                <w:sz w:val="20"/>
                <w:u w:val="single"/>
              </w:rPr>
            </w:pPr>
            <w:r w:rsidRPr="008B75A9">
              <w:rPr>
                <w:rFonts w:ascii="Arial" w:hAnsi="Arial" w:cs="Arial"/>
                <w:sz w:val="20"/>
                <w:u w:val="single"/>
              </w:rPr>
              <w:t xml:space="preserve"> </w:t>
            </w:r>
          </w:p>
          <w:p w14:paraId="3DCF836C" w14:textId="77777777" w:rsidR="008B75A9" w:rsidRPr="008B75A9" w:rsidRDefault="008B75A9" w:rsidP="008B75A9">
            <w:pPr>
              <w:spacing w:line="240" w:lineRule="auto"/>
              <w:ind w:left="72" w:right="90"/>
              <w:rPr>
                <w:rFonts w:ascii="Arial" w:hAnsi="Arial" w:cs="Arial"/>
                <w:sz w:val="20"/>
              </w:rPr>
            </w:pPr>
            <w:r w:rsidRPr="008B75A9">
              <w:rPr>
                <w:rFonts w:ascii="Arial" w:hAnsi="Arial" w:cs="Arial"/>
                <w:sz w:val="20"/>
              </w:rPr>
              <w:t>__________________________         ____________</w:t>
            </w:r>
          </w:p>
          <w:p w14:paraId="5CF1A34B" w14:textId="77777777" w:rsidR="008B75A9" w:rsidRPr="008B75A9" w:rsidRDefault="008B75A9" w:rsidP="008B75A9">
            <w:pPr>
              <w:spacing w:line="240" w:lineRule="auto"/>
              <w:ind w:left="72" w:right="90"/>
              <w:rPr>
                <w:rFonts w:ascii="Arial" w:hAnsi="Arial" w:cs="Arial"/>
                <w:sz w:val="20"/>
              </w:rPr>
            </w:pPr>
            <w:r w:rsidRPr="008B75A9">
              <w:rPr>
                <w:rFonts w:ascii="Arial" w:hAnsi="Arial" w:cs="Arial"/>
                <w:sz w:val="20"/>
              </w:rPr>
              <w:t xml:space="preserve">     Name/Signature                                     Date</w:t>
            </w:r>
          </w:p>
        </w:tc>
      </w:tr>
      <w:tr w:rsidR="008B75A9" w:rsidRPr="008B75A9" w14:paraId="0BD660BF" w14:textId="77777777" w:rsidTr="00AC095D">
        <w:trPr>
          <w:cantSplit/>
          <w:trHeight w:val="400"/>
        </w:trPr>
        <w:tc>
          <w:tcPr>
            <w:tcW w:w="738" w:type="dxa"/>
            <w:tcBorders>
              <w:left w:val="triple" w:sz="4" w:space="0" w:color="000080"/>
            </w:tcBorders>
            <w:vAlign w:val="center"/>
          </w:tcPr>
          <w:p w14:paraId="05BA0C18"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4D6EACB1" w14:textId="77777777" w:rsidR="008B75A9" w:rsidRPr="008B75A9" w:rsidRDefault="008B75A9" w:rsidP="008B75A9">
            <w:pPr>
              <w:spacing w:line="240" w:lineRule="auto"/>
              <w:rPr>
                <w:rFonts w:ascii="Arial" w:hAnsi="Arial" w:cs="Arial"/>
                <w:sz w:val="20"/>
              </w:rPr>
            </w:pPr>
            <w:r w:rsidRPr="008B75A9">
              <w:rPr>
                <w:rFonts w:ascii="Arial" w:hAnsi="Arial" w:cs="Arial"/>
                <w:sz w:val="20"/>
              </w:rPr>
              <w:t xml:space="preserve">Maintenance: </w:t>
            </w:r>
            <w:r w:rsidRPr="008B75A9">
              <w:rPr>
                <w:sz w:val="20"/>
              </w:rPr>
              <w:t xml:space="preserve"> </w:t>
            </w:r>
            <w:r w:rsidRPr="008B75A9">
              <w:rPr>
                <w:rFonts w:ascii="Arial" w:hAnsi="Arial" w:cs="Arial"/>
                <w:sz w:val="20"/>
              </w:rPr>
              <w:t>Tyler Weldon</w:t>
            </w:r>
          </w:p>
        </w:tc>
        <w:tc>
          <w:tcPr>
            <w:tcW w:w="630" w:type="dxa"/>
            <w:tcBorders>
              <w:right w:val="nil"/>
            </w:tcBorders>
            <w:shd w:val="clear" w:color="auto" w:fill="00FFFF"/>
            <w:vAlign w:val="center"/>
          </w:tcPr>
          <w:p w14:paraId="29E3D014"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vAlign w:val="center"/>
          </w:tcPr>
          <w:p w14:paraId="23B25793" w14:textId="77777777" w:rsidR="008B75A9" w:rsidRPr="008B75A9" w:rsidRDefault="008B75A9" w:rsidP="008B75A9">
            <w:pPr>
              <w:spacing w:line="240" w:lineRule="auto"/>
              <w:rPr>
                <w:rFonts w:ascii="Arial" w:hAnsi="Arial" w:cs="Arial"/>
                <w:b/>
                <w:sz w:val="20"/>
              </w:rPr>
            </w:pPr>
          </w:p>
        </w:tc>
      </w:tr>
      <w:tr w:rsidR="008B75A9" w:rsidRPr="008B75A9" w14:paraId="3BB497BD" w14:textId="77777777" w:rsidTr="00AC095D">
        <w:trPr>
          <w:cantSplit/>
          <w:trHeight w:val="400"/>
        </w:trPr>
        <w:tc>
          <w:tcPr>
            <w:tcW w:w="738" w:type="dxa"/>
            <w:tcBorders>
              <w:left w:val="triple" w:sz="4" w:space="0" w:color="000080"/>
              <w:bottom w:val="single" w:sz="6" w:space="0" w:color="000000"/>
            </w:tcBorders>
            <w:vAlign w:val="center"/>
          </w:tcPr>
          <w:p w14:paraId="3A4A37A9" w14:textId="77777777" w:rsidR="008B75A9" w:rsidRPr="008B75A9" w:rsidRDefault="008B75A9" w:rsidP="008B75A9">
            <w:pPr>
              <w:spacing w:line="240" w:lineRule="auto"/>
              <w:jc w:val="center"/>
              <w:rPr>
                <w:rFonts w:ascii="Arial" w:hAnsi="Arial" w:cs="Arial"/>
                <w:sz w:val="20"/>
              </w:rPr>
            </w:pPr>
          </w:p>
        </w:tc>
        <w:tc>
          <w:tcPr>
            <w:tcW w:w="4140" w:type="dxa"/>
            <w:tcBorders>
              <w:bottom w:val="single" w:sz="6" w:space="0" w:color="000000"/>
            </w:tcBorders>
            <w:vAlign w:val="center"/>
          </w:tcPr>
          <w:p w14:paraId="4C4611AE" w14:textId="77777777" w:rsidR="008B75A9" w:rsidRPr="008B75A9" w:rsidRDefault="008B75A9" w:rsidP="008B75A9">
            <w:pPr>
              <w:spacing w:line="240" w:lineRule="auto"/>
              <w:rPr>
                <w:rFonts w:ascii="Arial" w:hAnsi="Arial" w:cs="Arial"/>
                <w:sz w:val="20"/>
              </w:rPr>
            </w:pPr>
            <w:r w:rsidRPr="008B75A9">
              <w:rPr>
                <w:rFonts w:ascii="Arial" w:hAnsi="Arial" w:cs="Arial"/>
                <w:sz w:val="20"/>
              </w:rPr>
              <w:t xml:space="preserve">FHWA: </w:t>
            </w:r>
            <w:r w:rsidRPr="008B75A9">
              <w:rPr>
                <w:sz w:val="20"/>
              </w:rPr>
              <w:t xml:space="preserve"> </w:t>
            </w:r>
            <w:r w:rsidRPr="008B75A9">
              <w:rPr>
                <w:rFonts w:ascii="Arial" w:hAnsi="Arial" w:cs="Arial"/>
                <w:sz w:val="20"/>
              </w:rPr>
              <w:t xml:space="preserve">Kelly </w:t>
            </w:r>
            <w:proofErr w:type="spellStart"/>
            <w:r w:rsidRPr="008B75A9">
              <w:rPr>
                <w:rFonts w:ascii="Arial" w:hAnsi="Arial" w:cs="Arial"/>
                <w:sz w:val="20"/>
              </w:rPr>
              <w:t>Galardi</w:t>
            </w:r>
            <w:proofErr w:type="spellEnd"/>
          </w:p>
        </w:tc>
        <w:tc>
          <w:tcPr>
            <w:tcW w:w="630" w:type="dxa"/>
            <w:tcBorders>
              <w:bottom w:val="single" w:sz="6" w:space="0" w:color="000000"/>
              <w:right w:val="nil"/>
            </w:tcBorders>
            <w:shd w:val="clear" w:color="auto" w:fill="00FFFF"/>
            <w:vAlign w:val="center"/>
          </w:tcPr>
          <w:p w14:paraId="37211E66"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vAlign w:val="center"/>
          </w:tcPr>
          <w:p w14:paraId="0C97EEE6" w14:textId="77777777" w:rsidR="008B75A9" w:rsidRPr="008B75A9" w:rsidRDefault="008B75A9" w:rsidP="008B75A9">
            <w:pPr>
              <w:spacing w:line="240" w:lineRule="auto"/>
              <w:rPr>
                <w:rFonts w:ascii="Arial" w:hAnsi="Arial" w:cs="Arial"/>
                <w:b/>
                <w:sz w:val="20"/>
              </w:rPr>
            </w:pPr>
          </w:p>
        </w:tc>
      </w:tr>
      <w:tr w:rsidR="008B75A9" w:rsidRPr="008B75A9" w14:paraId="33BE8103" w14:textId="77777777" w:rsidTr="00AC095D">
        <w:trPr>
          <w:cantSplit/>
          <w:trHeight w:val="272"/>
        </w:trPr>
        <w:tc>
          <w:tcPr>
            <w:tcW w:w="738" w:type="dxa"/>
            <w:tcBorders>
              <w:top w:val="single" w:sz="6" w:space="0" w:color="000000"/>
              <w:left w:val="triple" w:sz="4" w:space="0" w:color="000080"/>
              <w:bottom w:val="triple" w:sz="4" w:space="0" w:color="000000"/>
            </w:tcBorders>
            <w:vAlign w:val="center"/>
          </w:tcPr>
          <w:p w14:paraId="1A2E119E" w14:textId="77777777" w:rsidR="008B75A9" w:rsidRPr="008B75A9" w:rsidRDefault="008B75A9" w:rsidP="008B75A9">
            <w:pPr>
              <w:spacing w:line="240" w:lineRule="auto"/>
              <w:jc w:val="center"/>
              <w:rPr>
                <w:rFonts w:ascii="Arial" w:hAnsi="Arial" w:cs="Arial"/>
                <w:sz w:val="20"/>
              </w:rPr>
            </w:pPr>
          </w:p>
        </w:tc>
        <w:tc>
          <w:tcPr>
            <w:tcW w:w="4140" w:type="dxa"/>
            <w:tcBorders>
              <w:top w:val="single" w:sz="6" w:space="0" w:color="000000"/>
              <w:bottom w:val="triple" w:sz="4" w:space="0" w:color="000000"/>
            </w:tcBorders>
            <w:vAlign w:val="center"/>
          </w:tcPr>
          <w:p w14:paraId="746699B6" w14:textId="77777777" w:rsidR="008B75A9" w:rsidRPr="008B75A9" w:rsidRDefault="008B75A9" w:rsidP="008B75A9">
            <w:pPr>
              <w:spacing w:line="240" w:lineRule="auto"/>
              <w:rPr>
                <w:rFonts w:ascii="Arial" w:hAnsi="Arial" w:cs="Arial"/>
                <w:sz w:val="20"/>
              </w:rPr>
            </w:pPr>
            <w:r w:rsidRPr="008B75A9">
              <w:rPr>
                <w:rFonts w:ascii="Arial" w:hAnsi="Arial" w:cs="Arial"/>
                <w:sz w:val="20"/>
              </w:rPr>
              <w:t>Attorney General: Leo Milan</w:t>
            </w:r>
          </w:p>
        </w:tc>
        <w:tc>
          <w:tcPr>
            <w:tcW w:w="630" w:type="dxa"/>
            <w:tcBorders>
              <w:top w:val="single" w:sz="6" w:space="0" w:color="000000"/>
              <w:bottom w:val="triple" w:sz="4" w:space="0" w:color="000000"/>
              <w:right w:val="nil"/>
            </w:tcBorders>
            <w:shd w:val="clear" w:color="auto" w:fill="00FFFF"/>
            <w:vAlign w:val="center"/>
          </w:tcPr>
          <w:p w14:paraId="1F23C79E"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vAlign w:val="center"/>
          </w:tcPr>
          <w:p w14:paraId="3AADAC79" w14:textId="77777777" w:rsidR="008B75A9" w:rsidRPr="008B75A9" w:rsidRDefault="008B75A9" w:rsidP="008B75A9">
            <w:pPr>
              <w:spacing w:line="240" w:lineRule="auto"/>
              <w:rPr>
                <w:rFonts w:ascii="Arial" w:hAnsi="Arial" w:cs="Arial"/>
                <w:b/>
                <w:sz w:val="20"/>
              </w:rPr>
            </w:pPr>
          </w:p>
        </w:tc>
      </w:tr>
      <w:tr w:rsidR="008B75A9" w:rsidRPr="008B75A9" w14:paraId="2677B23B" w14:textId="77777777" w:rsidTr="00AC095D">
        <w:trPr>
          <w:cantSplit/>
          <w:trHeight w:val="282"/>
        </w:trPr>
        <w:tc>
          <w:tcPr>
            <w:tcW w:w="738" w:type="dxa"/>
            <w:tcBorders>
              <w:left w:val="triple" w:sz="4" w:space="0" w:color="000080"/>
              <w:bottom w:val="single" w:sz="6" w:space="0" w:color="000000"/>
            </w:tcBorders>
            <w:vAlign w:val="center"/>
          </w:tcPr>
          <w:p w14:paraId="2E682EE0" w14:textId="77777777" w:rsidR="008B75A9" w:rsidRPr="008B75A9" w:rsidRDefault="008B75A9" w:rsidP="008B75A9">
            <w:pPr>
              <w:spacing w:line="240" w:lineRule="auto"/>
              <w:jc w:val="center"/>
              <w:rPr>
                <w:rFonts w:ascii="Arial" w:hAnsi="Arial" w:cs="Arial"/>
                <w:sz w:val="20"/>
              </w:rPr>
            </w:pPr>
          </w:p>
        </w:tc>
        <w:tc>
          <w:tcPr>
            <w:tcW w:w="4140" w:type="dxa"/>
            <w:tcBorders>
              <w:bottom w:val="single" w:sz="6" w:space="0" w:color="000000"/>
            </w:tcBorders>
            <w:vAlign w:val="center"/>
          </w:tcPr>
          <w:p w14:paraId="6DDB1898" w14:textId="77777777" w:rsidR="008B75A9" w:rsidRPr="008B75A9" w:rsidRDefault="008B75A9" w:rsidP="008B75A9">
            <w:pPr>
              <w:spacing w:line="240" w:lineRule="auto"/>
              <w:rPr>
                <w:rFonts w:ascii="Arial" w:hAnsi="Arial" w:cs="Arial"/>
                <w:b/>
                <w:sz w:val="20"/>
              </w:rPr>
            </w:pPr>
            <w:r w:rsidRPr="008B75A9">
              <w:rPr>
                <w:rFonts w:ascii="Arial" w:hAnsi="Arial" w:cs="Arial"/>
                <w:b/>
                <w:sz w:val="20"/>
              </w:rPr>
              <w:t>Others:</w:t>
            </w:r>
          </w:p>
        </w:tc>
        <w:tc>
          <w:tcPr>
            <w:tcW w:w="630" w:type="dxa"/>
            <w:tcBorders>
              <w:bottom w:val="single" w:sz="6" w:space="0" w:color="000000"/>
              <w:right w:val="nil"/>
            </w:tcBorders>
            <w:shd w:val="clear" w:color="auto" w:fill="00FFFF"/>
            <w:vAlign w:val="center"/>
          </w:tcPr>
          <w:p w14:paraId="094B7B87" w14:textId="77777777" w:rsidR="008B75A9" w:rsidRPr="008B75A9" w:rsidRDefault="008B75A9" w:rsidP="008B75A9">
            <w:pPr>
              <w:spacing w:line="240" w:lineRule="auto"/>
              <w:jc w:val="center"/>
              <w:rPr>
                <w:rFonts w:ascii="Arial" w:hAnsi="Arial" w:cs="Arial"/>
                <w:b/>
                <w:sz w:val="20"/>
              </w:rPr>
            </w:pPr>
          </w:p>
        </w:tc>
        <w:tc>
          <w:tcPr>
            <w:tcW w:w="5130" w:type="dxa"/>
            <w:gridSpan w:val="2"/>
            <w:vMerge/>
            <w:tcBorders>
              <w:left w:val="thinThickSmallGap" w:sz="36" w:space="0" w:color="FF0000"/>
              <w:right w:val="triple" w:sz="4" w:space="0" w:color="000080"/>
            </w:tcBorders>
            <w:vAlign w:val="center"/>
          </w:tcPr>
          <w:p w14:paraId="2FCEAAB5" w14:textId="77777777" w:rsidR="008B75A9" w:rsidRPr="008B75A9" w:rsidRDefault="008B75A9" w:rsidP="008B75A9">
            <w:pPr>
              <w:spacing w:line="240" w:lineRule="auto"/>
              <w:rPr>
                <w:rFonts w:ascii="Arial" w:hAnsi="Arial" w:cs="Arial"/>
                <w:b/>
                <w:sz w:val="20"/>
              </w:rPr>
            </w:pPr>
          </w:p>
        </w:tc>
      </w:tr>
      <w:tr w:rsidR="008B75A9" w:rsidRPr="008B75A9" w14:paraId="2759956C" w14:textId="77777777" w:rsidTr="00AC095D">
        <w:trPr>
          <w:cantSplit/>
          <w:trHeight w:val="335"/>
        </w:trPr>
        <w:tc>
          <w:tcPr>
            <w:tcW w:w="738" w:type="dxa"/>
            <w:tcBorders>
              <w:top w:val="single" w:sz="6" w:space="0" w:color="000000"/>
              <w:left w:val="triple" w:sz="4" w:space="0" w:color="000080"/>
              <w:bottom w:val="triple" w:sz="4" w:space="0" w:color="000000"/>
            </w:tcBorders>
            <w:vAlign w:val="center"/>
          </w:tcPr>
          <w:p w14:paraId="58FD380E" w14:textId="77777777" w:rsidR="008B75A9" w:rsidRPr="008B75A9" w:rsidRDefault="008B75A9" w:rsidP="008B75A9">
            <w:pPr>
              <w:spacing w:line="240" w:lineRule="auto"/>
              <w:jc w:val="center"/>
              <w:rPr>
                <w:rFonts w:ascii="Arial" w:hAnsi="Arial" w:cs="Arial"/>
                <w:sz w:val="20"/>
              </w:rPr>
            </w:pPr>
          </w:p>
        </w:tc>
        <w:tc>
          <w:tcPr>
            <w:tcW w:w="4140" w:type="dxa"/>
            <w:tcBorders>
              <w:top w:val="single" w:sz="6" w:space="0" w:color="000000"/>
              <w:bottom w:val="triple" w:sz="4" w:space="0" w:color="000000"/>
            </w:tcBorders>
            <w:vAlign w:val="center"/>
          </w:tcPr>
          <w:p w14:paraId="055C5AE3" w14:textId="77777777" w:rsidR="008B75A9" w:rsidRPr="008B75A9" w:rsidRDefault="008B75A9" w:rsidP="008B75A9">
            <w:pPr>
              <w:spacing w:line="240" w:lineRule="auto"/>
              <w:rPr>
                <w:rFonts w:ascii="Arial" w:hAnsi="Arial" w:cs="Arial"/>
                <w:sz w:val="20"/>
              </w:rPr>
            </w:pPr>
            <w:r w:rsidRPr="008B75A9">
              <w:rPr>
                <w:rFonts w:ascii="Arial" w:hAnsi="Arial" w:cs="Arial"/>
                <w:sz w:val="20"/>
              </w:rPr>
              <w:t>Colorado Contractors Assoc.: Jim Moody</w:t>
            </w:r>
          </w:p>
        </w:tc>
        <w:tc>
          <w:tcPr>
            <w:tcW w:w="630" w:type="dxa"/>
            <w:tcBorders>
              <w:top w:val="single" w:sz="6" w:space="0" w:color="000000"/>
              <w:bottom w:val="triple" w:sz="4" w:space="0" w:color="000000"/>
              <w:right w:val="nil"/>
            </w:tcBorders>
            <w:shd w:val="clear" w:color="auto" w:fill="00FFFF"/>
            <w:vAlign w:val="center"/>
          </w:tcPr>
          <w:p w14:paraId="43177C39"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vAlign w:val="center"/>
          </w:tcPr>
          <w:p w14:paraId="770574AA" w14:textId="77777777" w:rsidR="008B75A9" w:rsidRPr="008B75A9" w:rsidRDefault="008B75A9" w:rsidP="008B75A9">
            <w:pPr>
              <w:spacing w:line="240" w:lineRule="auto"/>
              <w:rPr>
                <w:rFonts w:ascii="Arial" w:hAnsi="Arial" w:cs="Arial"/>
                <w:b/>
                <w:sz w:val="20"/>
              </w:rPr>
            </w:pPr>
          </w:p>
        </w:tc>
      </w:tr>
      <w:tr w:rsidR="008B75A9" w:rsidRPr="008B75A9" w14:paraId="37A1C5A7" w14:textId="77777777" w:rsidTr="00AC095D">
        <w:trPr>
          <w:cantSplit/>
          <w:trHeight w:val="309"/>
        </w:trPr>
        <w:tc>
          <w:tcPr>
            <w:tcW w:w="738" w:type="dxa"/>
            <w:tcBorders>
              <w:top w:val="triple" w:sz="4" w:space="0" w:color="000000"/>
              <w:left w:val="triple" w:sz="4" w:space="0" w:color="000080"/>
            </w:tcBorders>
            <w:vAlign w:val="center"/>
          </w:tcPr>
          <w:p w14:paraId="32C606DC" w14:textId="77777777" w:rsidR="008B75A9" w:rsidRPr="008B75A9" w:rsidRDefault="008B75A9" w:rsidP="008B75A9">
            <w:pPr>
              <w:spacing w:line="240" w:lineRule="auto"/>
              <w:jc w:val="center"/>
              <w:rPr>
                <w:rFonts w:ascii="Arial" w:hAnsi="Arial" w:cs="Arial"/>
                <w:sz w:val="20"/>
              </w:rPr>
            </w:pPr>
          </w:p>
        </w:tc>
        <w:tc>
          <w:tcPr>
            <w:tcW w:w="4140" w:type="dxa"/>
            <w:tcBorders>
              <w:top w:val="triple" w:sz="4" w:space="0" w:color="000000"/>
            </w:tcBorders>
            <w:vAlign w:val="center"/>
          </w:tcPr>
          <w:p w14:paraId="7201E95B" w14:textId="77777777" w:rsidR="008B75A9" w:rsidRPr="008B75A9" w:rsidRDefault="008B75A9" w:rsidP="008B75A9">
            <w:pPr>
              <w:spacing w:line="240" w:lineRule="auto"/>
              <w:rPr>
                <w:rFonts w:ascii="Arial" w:hAnsi="Arial" w:cs="Arial"/>
                <w:b/>
                <w:sz w:val="20"/>
              </w:rPr>
            </w:pPr>
            <w:r w:rsidRPr="008B75A9">
              <w:rPr>
                <w:rFonts w:ascii="Arial" w:hAnsi="Arial" w:cs="Arial"/>
                <w:b/>
                <w:sz w:val="20"/>
              </w:rPr>
              <w:t>Technical Committees:</w:t>
            </w:r>
          </w:p>
        </w:tc>
        <w:tc>
          <w:tcPr>
            <w:tcW w:w="630" w:type="dxa"/>
            <w:tcBorders>
              <w:top w:val="triple" w:sz="4" w:space="0" w:color="000000"/>
              <w:right w:val="nil"/>
            </w:tcBorders>
            <w:shd w:val="clear" w:color="auto" w:fill="00FFFF"/>
            <w:vAlign w:val="center"/>
          </w:tcPr>
          <w:p w14:paraId="4E62342E" w14:textId="77777777" w:rsidR="008B75A9" w:rsidRPr="008B75A9" w:rsidRDefault="008B75A9" w:rsidP="008B75A9">
            <w:pPr>
              <w:spacing w:line="240" w:lineRule="auto"/>
              <w:jc w:val="center"/>
              <w:rPr>
                <w:rFonts w:ascii="Arial" w:hAnsi="Arial" w:cs="Arial"/>
                <w:b/>
                <w:sz w:val="20"/>
              </w:rPr>
            </w:pPr>
          </w:p>
        </w:tc>
        <w:tc>
          <w:tcPr>
            <w:tcW w:w="5130" w:type="dxa"/>
            <w:gridSpan w:val="2"/>
            <w:vMerge/>
            <w:tcBorders>
              <w:left w:val="thinThickSmallGap" w:sz="36" w:space="0" w:color="FF0000"/>
              <w:right w:val="triple" w:sz="4" w:space="0" w:color="000080"/>
            </w:tcBorders>
            <w:vAlign w:val="center"/>
          </w:tcPr>
          <w:p w14:paraId="2878A6BF" w14:textId="77777777" w:rsidR="008B75A9" w:rsidRPr="008B75A9" w:rsidRDefault="008B75A9" w:rsidP="008B75A9">
            <w:pPr>
              <w:spacing w:line="240" w:lineRule="auto"/>
              <w:rPr>
                <w:rFonts w:ascii="Arial" w:hAnsi="Arial" w:cs="Arial"/>
                <w:b/>
                <w:sz w:val="20"/>
              </w:rPr>
            </w:pPr>
          </w:p>
        </w:tc>
      </w:tr>
      <w:tr w:rsidR="008B75A9" w:rsidRPr="008B75A9" w14:paraId="5F7880D0" w14:textId="77777777" w:rsidTr="00AC095D">
        <w:trPr>
          <w:cantSplit/>
          <w:trHeight w:val="344"/>
        </w:trPr>
        <w:tc>
          <w:tcPr>
            <w:tcW w:w="738" w:type="dxa"/>
            <w:tcBorders>
              <w:left w:val="triple" w:sz="4" w:space="0" w:color="000080"/>
            </w:tcBorders>
            <w:vAlign w:val="center"/>
          </w:tcPr>
          <w:p w14:paraId="54287075"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2E6F1BB6" w14:textId="77777777" w:rsidR="008B75A9" w:rsidRPr="008B75A9" w:rsidRDefault="008B75A9" w:rsidP="008B75A9">
            <w:pPr>
              <w:spacing w:line="240" w:lineRule="auto"/>
              <w:rPr>
                <w:rFonts w:ascii="Arial" w:hAnsi="Arial" w:cs="Arial"/>
                <w:sz w:val="20"/>
              </w:rPr>
            </w:pPr>
            <w:r w:rsidRPr="008B75A9">
              <w:rPr>
                <w:rFonts w:ascii="Arial" w:hAnsi="Arial" w:cs="Arial"/>
                <w:sz w:val="20"/>
              </w:rPr>
              <w:t>Bridge</w:t>
            </w:r>
          </w:p>
        </w:tc>
        <w:tc>
          <w:tcPr>
            <w:tcW w:w="630" w:type="dxa"/>
            <w:tcBorders>
              <w:right w:val="nil"/>
            </w:tcBorders>
            <w:shd w:val="clear" w:color="auto" w:fill="00FFFF"/>
            <w:vAlign w:val="center"/>
          </w:tcPr>
          <w:p w14:paraId="7786DB79" w14:textId="77777777" w:rsidR="008B75A9" w:rsidRPr="008B75A9" w:rsidRDefault="008B75A9" w:rsidP="008B75A9">
            <w:pPr>
              <w:spacing w:line="240" w:lineRule="auto"/>
              <w:jc w:val="center"/>
              <w:rPr>
                <w:rFonts w:ascii="Arial" w:hAnsi="Arial" w:cs="Arial"/>
                <w:b/>
                <w:sz w:val="20"/>
              </w:rPr>
            </w:pPr>
          </w:p>
        </w:tc>
        <w:tc>
          <w:tcPr>
            <w:tcW w:w="5130" w:type="dxa"/>
            <w:gridSpan w:val="2"/>
            <w:vMerge/>
            <w:tcBorders>
              <w:left w:val="thinThickSmallGap" w:sz="36" w:space="0" w:color="FF0000"/>
              <w:right w:val="triple" w:sz="4" w:space="0" w:color="000080"/>
            </w:tcBorders>
            <w:vAlign w:val="center"/>
          </w:tcPr>
          <w:p w14:paraId="0B9EA04E" w14:textId="77777777" w:rsidR="008B75A9" w:rsidRPr="008B75A9" w:rsidRDefault="008B75A9" w:rsidP="008B75A9">
            <w:pPr>
              <w:spacing w:line="240" w:lineRule="auto"/>
              <w:rPr>
                <w:rFonts w:ascii="Arial" w:hAnsi="Arial" w:cs="Arial"/>
                <w:b/>
                <w:sz w:val="20"/>
              </w:rPr>
            </w:pPr>
          </w:p>
        </w:tc>
      </w:tr>
      <w:tr w:rsidR="008B75A9" w:rsidRPr="008B75A9" w14:paraId="5820484F" w14:textId="77777777" w:rsidTr="00AC095D">
        <w:trPr>
          <w:cantSplit/>
          <w:trHeight w:val="353"/>
        </w:trPr>
        <w:tc>
          <w:tcPr>
            <w:tcW w:w="738" w:type="dxa"/>
            <w:tcBorders>
              <w:left w:val="triple" w:sz="4" w:space="0" w:color="000080"/>
            </w:tcBorders>
            <w:vAlign w:val="center"/>
          </w:tcPr>
          <w:p w14:paraId="2CF29969" w14:textId="77777777" w:rsidR="008B75A9" w:rsidRPr="008B75A9" w:rsidRDefault="008B75A9" w:rsidP="008B75A9">
            <w:pPr>
              <w:spacing w:line="240" w:lineRule="auto"/>
              <w:jc w:val="center"/>
              <w:rPr>
                <w:rFonts w:ascii="Arial" w:hAnsi="Arial" w:cs="Arial"/>
                <w:sz w:val="20"/>
              </w:rPr>
            </w:pPr>
          </w:p>
        </w:tc>
        <w:tc>
          <w:tcPr>
            <w:tcW w:w="4140" w:type="dxa"/>
            <w:vAlign w:val="center"/>
          </w:tcPr>
          <w:p w14:paraId="71F40F8F" w14:textId="77777777" w:rsidR="008B75A9" w:rsidRPr="008B75A9" w:rsidRDefault="008B75A9" w:rsidP="008B75A9">
            <w:pPr>
              <w:spacing w:line="240" w:lineRule="auto"/>
              <w:rPr>
                <w:rFonts w:ascii="Arial" w:hAnsi="Arial" w:cs="Arial"/>
                <w:sz w:val="20"/>
              </w:rPr>
            </w:pPr>
            <w:r w:rsidRPr="008B75A9">
              <w:rPr>
                <w:rFonts w:ascii="Arial" w:hAnsi="Arial" w:cs="Arial"/>
                <w:sz w:val="20"/>
              </w:rPr>
              <w:t>PDAC</w:t>
            </w:r>
          </w:p>
        </w:tc>
        <w:tc>
          <w:tcPr>
            <w:tcW w:w="630" w:type="dxa"/>
            <w:tcBorders>
              <w:right w:val="nil"/>
            </w:tcBorders>
            <w:shd w:val="clear" w:color="auto" w:fill="00FFFF"/>
            <w:vAlign w:val="center"/>
          </w:tcPr>
          <w:p w14:paraId="3B05C68D" w14:textId="77777777" w:rsidR="008B75A9" w:rsidRPr="008B75A9" w:rsidRDefault="008B75A9" w:rsidP="008B75A9">
            <w:pPr>
              <w:spacing w:line="240" w:lineRule="auto"/>
              <w:jc w:val="center"/>
              <w:rPr>
                <w:rFonts w:ascii="Arial" w:hAnsi="Arial" w:cs="Arial"/>
                <w:b/>
                <w:sz w:val="20"/>
              </w:rPr>
            </w:pPr>
            <w:r w:rsidRPr="008B75A9">
              <w:rPr>
                <w:rFonts w:ascii="Arial" w:hAnsi="Arial" w:cs="Arial"/>
                <w:b/>
                <w:sz w:val="20"/>
              </w:rPr>
              <w:sym w:font="Wingdings" w:char="F0FC"/>
            </w:r>
          </w:p>
        </w:tc>
        <w:tc>
          <w:tcPr>
            <w:tcW w:w="5130" w:type="dxa"/>
            <w:gridSpan w:val="2"/>
            <w:vMerge/>
            <w:tcBorders>
              <w:left w:val="thinThickSmallGap" w:sz="36" w:space="0" w:color="FF0000"/>
              <w:right w:val="triple" w:sz="4" w:space="0" w:color="000080"/>
            </w:tcBorders>
            <w:vAlign w:val="center"/>
          </w:tcPr>
          <w:p w14:paraId="679EF4C0" w14:textId="77777777" w:rsidR="008B75A9" w:rsidRPr="008B75A9" w:rsidRDefault="008B75A9" w:rsidP="008B75A9">
            <w:pPr>
              <w:spacing w:line="240" w:lineRule="auto"/>
              <w:rPr>
                <w:rFonts w:ascii="Arial" w:hAnsi="Arial" w:cs="Arial"/>
                <w:b/>
                <w:sz w:val="20"/>
              </w:rPr>
            </w:pPr>
          </w:p>
        </w:tc>
      </w:tr>
      <w:tr w:rsidR="008B75A9" w:rsidRPr="008B75A9" w14:paraId="3DA9E2E7" w14:textId="77777777" w:rsidTr="00AC095D">
        <w:trPr>
          <w:cantSplit/>
          <w:trHeight w:val="344"/>
        </w:trPr>
        <w:tc>
          <w:tcPr>
            <w:tcW w:w="738" w:type="dxa"/>
            <w:tcBorders>
              <w:left w:val="triple" w:sz="4" w:space="0" w:color="000080"/>
              <w:bottom w:val="nil"/>
            </w:tcBorders>
            <w:vAlign w:val="center"/>
          </w:tcPr>
          <w:p w14:paraId="6982E161" w14:textId="77777777" w:rsidR="008B75A9" w:rsidRPr="008B75A9" w:rsidRDefault="008B75A9" w:rsidP="008B75A9">
            <w:pPr>
              <w:spacing w:line="240" w:lineRule="auto"/>
              <w:jc w:val="center"/>
              <w:rPr>
                <w:rFonts w:ascii="Arial" w:hAnsi="Arial" w:cs="Arial"/>
                <w:sz w:val="20"/>
              </w:rPr>
            </w:pPr>
          </w:p>
        </w:tc>
        <w:tc>
          <w:tcPr>
            <w:tcW w:w="4140" w:type="dxa"/>
            <w:tcBorders>
              <w:bottom w:val="nil"/>
            </w:tcBorders>
            <w:vAlign w:val="center"/>
          </w:tcPr>
          <w:p w14:paraId="5D0D288B" w14:textId="77777777" w:rsidR="008B75A9" w:rsidRPr="008B75A9" w:rsidRDefault="008B75A9" w:rsidP="008B75A9">
            <w:pPr>
              <w:spacing w:line="240" w:lineRule="auto"/>
              <w:rPr>
                <w:rFonts w:ascii="Arial" w:hAnsi="Arial" w:cs="Arial"/>
                <w:sz w:val="20"/>
              </w:rPr>
            </w:pPr>
            <w:r w:rsidRPr="008B75A9">
              <w:rPr>
                <w:rFonts w:ascii="Arial" w:hAnsi="Arial" w:cs="Arial"/>
                <w:sz w:val="20"/>
              </w:rPr>
              <w:t>Drainage Advisory Committee (DAC)</w:t>
            </w:r>
          </w:p>
        </w:tc>
        <w:tc>
          <w:tcPr>
            <w:tcW w:w="630" w:type="dxa"/>
            <w:tcBorders>
              <w:bottom w:val="nil"/>
              <w:right w:val="nil"/>
            </w:tcBorders>
            <w:shd w:val="clear" w:color="auto" w:fill="00FFFF"/>
            <w:vAlign w:val="center"/>
          </w:tcPr>
          <w:p w14:paraId="5CD94252" w14:textId="77777777" w:rsidR="008B75A9" w:rsidRPr="008B75A9" w:rsidRDefault="008B75A9" w:rsidP="008B75A9">
            <w:pPr>
              <w:spacing w:line="240" w:lineRule="auto"/>
              <w:jc w:val="center"/>
              <w:rPr>
                <w:rFonts w:ascii="Arial" w:hAnsi="Arial" w:cs="Arial"/>
                <w:b/>
                <w:sz w:val="20"/>
              </w:rPr>
            </w:pPr>
          </w:p>
        </w:tc>
        <w:tc>
          <w:tcPr>
            <w:tcW w:w="5130" w:type="dxa"/>
            <w:gridSpan w:val="2"/>
            <w:vMerge/>
            <w:tcBorders>
              <w:left w:val="thinThickSmallGap" w:sz="36" w:space="0" w:color="FF0000"/>
              <w:right w:val="triple" w:sz="4" w:space="0" w:color="000080"/>
            </w:tcBorders>
            <w:vAlign w:val="center"/>
          </w:tcPr>
          <w:p w14:paraId="15D23E3A" w14:textId="77777777" w:rsidR="008B75A9" w:rsidRPr="008B75A9" w:rsidRDefault="008B75A9" w:rsidP="008B75A9">
            <w:pPr>
              <w:spacing w:line="240" w:lineRule="auto"/>
              <w:rPr>
                <w:rFonts w:ascii="Arial" w:hAnsi="Arial" w:cs="Arial"/>
                <w:b/>
                <w:sz w:val="20"/>
              </w:rPr>
            </w:pPr>
          </w:p>
        </w:tc>
      </w:tr>
      <w:tr w:rsidR="008B75A9" w:rsidRPr="008B75A9" w14:paraId="5A57FFE6" w14:textId="77777777" w:rsidTr="00AC095D">
        <w:trPr>
          <w:cantSplit/>
          <w:trHeight w:val="400"/>
        </w:trPr>
        <w:tc>
          <w:tcPr>
            <w:tcW w:w="738" w:type="dxa"/>
            <w:tcBorders>
              <w:top w:val="single" w:sz="6" w:space="0" w:color="000000"/>
              <w:left w:val="triple" w:sz="4" w:space="0" w:color="000080"/>
              <w:bottom w:val="single" w:sz="6" w:space="0" w:color="000000"/>
            </w:tcBorders>
            <w:vAlign w:val="center"/>
          </w:tcPr>
          <w:p w14:paraId="39729BB9" w14:textId="77777777" w:rsidR="008B75A9" w:rsidRPr="008B75A9" w:rsidRDefault="008B75A9" w:rsidP="008B75A9">
            <w:pPr>
              <w:spacing w:line="240" w:lineRule="auto"/>
              <w:jc w:val="center"/>
              <w:rPr>
                <w:rFonts w:ascii="Arial" w:hAnsi="Arial" w:cs="Arial"/>
                <w:sz w:val="20"/>
              </w:rPr>
            </w:pPr>
          </w:p>
        </w:tc>
        <w:tc>
          <w:tcPr>
            <w:tcW w:w="4140" w:type="dxa"/>
            <w:tcBorders>
              <w:top w:val="single" w:sz="6" w:space="0" w:color="000000"/>
              <w:bottom w:val="single" w:sz="6" w:space="0" w:color="000000"/>
            </w:tcBorders>
            <w:vAlign w:val="center"/>
          </w:tcPr>
          <w:p w14:paraId="7CCCDFF2" w14:textId="77777777" w:rsidR="008B75A9" w:rsidRPr="008B75A9" w:rsidRDefault="008B75A9" w:rsidP="008B75A9">
            <w:pPr>
              <w:spacing w:line="240" w:lineRule="auto"/>
              <w:rPr>
                <w:rFonts w:ascii="Arial" w:hAnsi="Arial" w:cs="Arial"/>
                <w:sz w:val="20"/>
              </w:rPr>
            </w:pPr>
            <w:r w:rsidRPr="008B75A9">
              <w:rPr>
                <w:rFonts w:ascii="Arial" w:hAnsi="Arial" w:cs="Arial"/>
                <w:sz w:val="20"/>
              </w:rPr>
              <w:t>Water Quality Advisory Committee (WQAC)</w:t>
            </w:r>
          </w:p>
        </w:tc>
        <w:tc>
          <w:tcPr>
            <w:tcW w:w="630" w:type="dxa"/>
            <w:tcBorders>
              <w:top w:val="single" w:sz="6" w:space="0" w:color="000000"/>
              <w:bottom w:val="single" w:sz="6" w:space="0" w:color="000000"/>
              <w:right w:val="nil"/>
            </w:tcBorders>
            <w:shd w:val="clear" w:color="auto" w:fill="00FFFF"/>
            <w:vAlign w:val="center"/>
          </w:tcPr>
          <w:p w14:paraId="5AB83BA7" w14:textId="77777777" w:rsidR="008B75A9" w:rsidRPr="008B75A9" w:rsidRDefault="008B75A9" w:rsidP="008B75A9">
            <w:pPr>
              <w:spacing w:line="240" w:lineRule="auto"/>
              <w:jc w:val="center"/>
              <w:rPr>
                <w:rFonts w:ascii="Arial" w:hAnsi="Arial" w:cs="Arial"/>
                <w:b/>
                <w:sz w:val="20"/>
              </w:rPr>
            </w:pPr>
          </w:p>
        </w:tc>
        <w:tc>
          <w:tcPr>
            <w:tcW w:w="5130" w:type="dxa"/>
            <w:gridSpan w:val="2"/>
            <w:vMerge/>
            <w:tcBorders>
              <w:left w:val="thinThickSmallGap" w:sz="36" w:space="0" w:color="FF0000"/>
              <w:right w:val="triple" w:sz="4" w:space="0" w:color="000080"/>
            </w:tcBorders>
            <w:vAlign w:val="center"/>
          </w:tcPr>
          <w:p w14:paraId="68D54F81" w14:textId="77777777" w:rsidR="008B75A9" w:rsidRPr="008B75A9" w:rsidRDefault="008B75A9" w:rsidP="008B75A9">
            <w:pPr>
              <w:spacing w:line="240" w:lineRule="auto"/>
              <w:rPr>
                <w:rFonts w:ascii="Arial" w:hAnsi="Arial" w:cs="Arial"/>
                <w:b/>
                <w:sz w:val="20"/>
              </w:rPr>
            </w:pPr>
          </w:p>
        </w:tc>
      </w:tr>
      <w:tr w:rsidR="008B75A9" w:rsidRPr="008B75A9" w14:paraId="1FCB6BF1" w14:textId="77777777" w:rsidTr="00AC095D">
        <w:trPr>
          <w:cantSplit/>
          <w:trHeight w:val="400"/>
        </w:trPr>
        <w:tc>
          <w:tcPr>
            <w:tcW w:w="738" w:type="dxa"/>
            <w:tcBorders>
              <w:top w:val="single" w:sz="6" w:space="0" w:color="000000"/>
              <w:left w:val="triple" w:sz="4" w:space="0" w:color="000080"/>
              <w:bottom w:val="triple" w:sz="4" w:space="0" w:color="000080"/>
            </w:tcBorders>
            <w:vAlign w:val="center"/>
          </w:tcPr>
          <w:p w14:paraId="7D00F3F1" w14:textId="77777777" w:rsidR="008B75A9" w:rsidRPr="008B75A9" w:rsidRDefault="008B75A9" w:rsidP="008B75A9">
            <w:pPr>
              <w:spacing w:line="240" w:lineRule="auto"/>
              <w:jc w:val="center"/>
              <w:rPr>
                <w:rFonts w:ascii="Arial" w:hAnsi="Arial" w:cs="Arial"/>
                <w:sz w:val="20"/>
              </w:rPr>
            </w:pPr>
          </w:p>
        </w:tc>
        <w:tc>
          <w:tcPr>
            <w:tcW w:w="4140" w:type="dxa"/>
            <w:tcBorders>
              <w:top w:val="single" w:sz="6" w:space="0" w:color="000000"/>
              <w:bottom w:val="triple" w:sz="4" w:space="0" w:color="000080"/>
            </w:tcBorders>
            <w:vAlign w:val="center"/>
          </w:tcPr>
          <w:p w14:paraId="289B5924" w14:textId="77777777" w:rsidR="008B75A9" w:rsidRPr="008B75A9" w:rsidRDefault="008B75A9" w:rsidP="008B75A9">
            <w:pPr>
              <w:spacing w:line="240" w:lineRule="auto"/>
              <w:rPr>
                <w:rFonts w:ascii="Arial" w:hAnsi="Arial" w:cs="Arial"/>
                <w:sz w:val="20"/>
              </w:rPr>
            </w:pPr>
            <w:r w:rsidRPr="008B75A9">
              <w:rPr>
                <w:rFonts w:ascii="Arial" w:hAnsi="Arial" w:cs="Arial"/>
                <w:sz w:val="20"/>
              </w:rPr>
              <w:t>Joint Co-op,  CDOT/CCA</w:t>
            </w:r>
          </w:p>
        </w:tc>
        <w:tc>
          <w:tcPr>
            <w:tcW w:w="630" w:type="dxa"/>
            <w:tcBorders>
              <w:top w:val="single" w:sz="6" w:space="0" w:color="000000"/>
              <w:bottom w:val="triple" w:sz="4" w:space="0" w:color="000080"/>
              <w:right w:val="nil"/>
            </w:tcBorders>
            <w:shd w:val="clear" w:color="auto" w:fill="00FFFF"/>
            <w:vAlign w:val="center"/>
          </w:tcPr>
          <w:p w14:paraId="6AB785D4" w14:textId="77777777" w:rsidR="008B75A9" w:rsidRPr="008B75A9" w:rsidRDefault="008B75A9" w:rsidP="008B75A9">
            <w:pPr>
              <w:spacing w:line="240" w:lineRule="auto"/>
              <w:jc w:val="center"/>
              <w:rPr>
                <w:rFonts w:ascii="Arial" w:hAnsi="Arial" w:cs="Arial"/>
                <w:b/>
                <w:sz w:val="20"/>
              </w:rPr>
            </w:pPr>
          </w:p>
        </w:tc>
        <w:tc>
          <w:tcPr>
            <w:tcW w:w="5130" w:type="dxa"/>
            <w:gridSpan w:val="2"/>
            <w:vMerge/>
            <w:tcBorders>
              <w:left w:val="thinThickSmallGap" w:sz="36" w:space="0" w:color="FF0000"/>
              <w:bottom w:val="triple" w:sz="4" w:space="0" w:color="000080"/>
              <w:right w:val="triple" w:sz="4" w:space="0" w:color="000080"/>
            </w:tcBorders>
            <w:vAlign w:val="center"/>
          </w:tcPr>
          <w:p w14:paraId="1D96085C" w14:textId="77777777" w:rsidR="008B75A9" w:rsidRPr="008B75A9" w:rsidRDefault="008B75A9" w:rsidP="008B75A9">
            <w:pPr>
              <w:spacing w:line="240" w:lineRule="auto"/>
              <w:rPr>
                <w:rFonts w:ascii="Arial" w:hAnsi="Arial" w:cs="Arial"/>
                <w:b/>
                <w:sz w:val="20"/>
              </w:rPr>
            </w:pPr>
          </w:p>
        </w:tc>
      </w:tr>
    </w:tbl>
    <w:p w14:paraId="605D6FC9" w14:textId="1FDBFA02" w:rsidR="008B75A9" w:rsidRDefault="008B75A9" w:rsidP="003E221B">
      <w:pPr>
        <w:spacing w:line="240" w:lineRule="auto"/>
        <w:rPr>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AC095D" w:rsidRPr="00AC095D" w14:paraId="59C1DAE0" w14:textId="77777777" w:rsidTr="00AC095D">
        <w:trPr>
          <w:trHeight w:hRule="exact" w:val="1011"/>
          <w:jc w:val="center"/>
        </w:trPr>
        <w:tc>
          <w:tcPr>
            <w:tcW w:w="5581" w:type="dxa"/>
            <w:gridSpan w:val="3"/>
            <w:tcBorders>
              <w:bottom w:val="single" w:sz="4" w:space="0" w:color="000000"/>
              <w:right w:val="single" w:sz="4" w:space="0" w:color="000000"/>
            </w:tcBorders>
          </w:tcPr>
          <w:p w14:paraId="16237871" w14:textId="77777777" w:rsidR="00AC095D" w:rsidRPr="00AC095D" w:rsidRDefault="00AC095D" w:rsidP="00AC095D">
            <w:pPr>
              <w:widowControl w:val="0"/>
              <w:autoSpaceDE w:val="0"/>
              <w:autoSpaceDN w:val="0"/>
              <w:spacing w:before="55" w:line="230" w:lineRule="exact"/>
              <w:ind w:left="100"/>
              <w:rPr>
                <w:rFonts w:ascii="Arial" w:eastAsia="Arial" w:hAnsi="Arial" w:cs="Arial"/>
                <w:b/>
                <w:sz w:val="20"/>
                <w:szCs w:val="22"/>
              </w:rPr>
            </w:pPr>
            <w:r w:rsidRPr="00AC095D">
              <w:rPr>
                <w:rFonts w:ascii="Arial" w:eastAsia="Arial" w:hAnsi="Arial" w:cs="Arial"/>
                <w:b/>
                <w:sz w:val="20"/>
                <w:szCs w:val="22"/>
              </w:rPr>
              <w:lastRenderedPageBreak/>
              <w:t>COLORADO DEPARTMENT OF TRANSPORTATION</w:t>
            </w:r>
          </w:p>
          <w:p w14:paraId="69D042B1" w14:textId="77777777" w:rsidR="00AC095D" w:rsidRPr="00AC095D" w:rsidRDefault="00AC095D" w:rsidP="00AC095D">
            <w:pPr>
              <w:widowControl w:val="0"/>
              <w:autoSpaceDE w:val="0"/>
              <w:autoSpaceDN w:val="0"/>
              <w:spacing w:line="242" w:lineRule="auto"/>
              <w:ind w:left="100" w:right="386"/>
              <w:rPr>
                <w:rFonts w:ascii="Arial" w:eastAsia="Arial" w:hAnsi="Arial" w:cs="Arial"/>
                <w:b/>
                <w:sz w:val="28"/>
                <w:szCs w:val="22"/>
              </w:rPr>
            </w:pPr>
            <w:r w:rsidRPr="00AC095D">
              <w:rPr>
                <w:rFonts w:ascii="Arial" w:eastAsia="Arial" w:hAnsi="Arial" w:cs="Arial"/>
                <w:b/>
                <w:sz w:val="28"/>
                <w:szCs w:val="22"/>
              </w:rPr>
              <w:t>SUBMITTAL OF NEW SPECIFICATION OR SPECIFICATION CHANGE</w:t>
            </w:r>
          </w:p>
        </w:tc>
        <w:tc>
          <w:tcPr>
            <w:tcW w:w="4501" w:type="dxa"/>
            <w:gridSpan w:val="2"/>
            <w:tcBorders>
              <w:left w:val="single" w:sz="4" w:space="0" w:color="000000"/>
              <w:bottom w:val="single" w:sz="4" w:space="0" w:color="000000"/>
            </w:tcBorders>
          </w:tcPr>
          <w:p w14:paraId="759B709E" w14:textId="77777777" w:rsidR="00AC095D" w:rsidRPr="00AC095D" w:rsidRDefault="00AC095D" w:rsidP="00AC095D">
            <w:pPr>
              <w:widowControl w:val="0"/>
              <w:autoSpaceDE w:val="0"/>
              <w:autoSpaceDN w:val="0"/>
              <w:spacing w:before="57" w:line="240" w:lineRule="auto"/>
              <w:ind w:left="110"/>
              <w:rPr>
                <w:rFonts w:ascii="Arial" w:eastAsia="Arial" w:hAnsi="Arial" w:cs="Arial"/>
                <w:sz w:val="16"/>
                <w:szCs w:val="22"/>
              </w:rPr>
            </w:pPr>
            <w:r w:rsidRPr="00AC095D">
              <w:rPr>
                <w:rFonts w:ascii="Arial" w:eastAsia="Arial" w:hAnsi="Arial" w:cs="Arial"/>
                <w:szCs w:val="22"/>
              </w:rPr>
              <w:t xml:space="preserve">Log No. </w:t>
            </w:r>
            <w:r w:rsidRPr="00AC095D">
              <w:rPr>
                <w:rFonts w:ascii="Arial" w:eastAsia="Arial" w:hAnsi="Arial" w:cs="Arial"/>
                <w:sz w:val="16"/>
                <w:szCs w:val="22"/>
              </w:rPr>
              <w:t>(Assigned by Standards and Specifications Unit)</w:t>
            </w:r>
          </w:p>
          <w:p w14:paraId="673C41F3" w14:textId="77777777" w:rsidR="00AC095D" w:rsidRPr="00AC095D" w:rsidRDefault="00AC095D" w:rsidP="00AC095D">
            <w:pPr>
              <w:widowControl w:val="0"/>
              <w:autoSpaceDE w:val="0"/>
              <w:autoSpaceDN w:val="0"/>
              <w:spacing w:line="240" w:lineRule="auto"/>
              <w:rPr>
                <w:rFonts w:eastAsia="Arial" w:hAnsi="Arial" w:cs="Arial"/>
                <w:sz w:val="19"/>
                <w:szCs w:val="22"/>
              </w:rPr>
            </w:pPr>
          </w:p>
          <w:p w14:paraId="0DBAFE7E" w14:textId="0BFECA26" w:rsidR="00AC095D" w:rsidRPr="00AC095D" w:rsidRDefault="00AC095D" w:rsidP="004E45D1">
            <w:pPr>
              <w:widowControl w:val="0"/>
              <w:autoSpaceDE w:val="0"/>
              <w:autoSpaceDN w:val="0"/>
              <w:spacing w:line="240" w:lineRule="auto"/>
              <w:ind w:left="181"/>
              <w:rPr>
                <w:rFonts w:ascii="Arial" w:eastAsia="Arial" w:hAnsi="Arial" w:cs="Arial"/>
                <w:sz w:val="24"/>
                <w:szCs w:val="24"/>
              </w:rPr>
            </w:pPr>
            <w:r w:rsidRPr="00AC095D">
              <w:rPr>
                <w:rFonts w:ascii="Arial" w:eastAsia="Arial" w:hAnsi="Arial" w:cs="Arial"/>
                <w:w w:val="105"/>
                <w:sz w:val="24"/>
                <w:szCs w:val="24"/>
              </w:rPr>
              <w:t>5</w:t>
            </w:r>
            <w:r w:rsidR="004E45D1">
              <w:rPr>
                <w:rFonts w:ascii="Arial" w:eastAsia="Arial" w:hAnsi="Arial" w:cs="Arial"/>
                <w:w w:val="105"/>
                <w:sz w:val="24"/>
                <w:szCs w:val="24"/>
              </w:rPr>
              <w:t>19</w:t>
            </w:r>
            <w:r w:rsidRPr="00AC095D">
              <w:rPr>
                <w:rFonts w:ascii="Arial" w:eastAsia="Arial" w:hAnsi="Arial" w:cs="Arial"/>
                <w:w w:val="105"/>
                <w:sz w:val="24"/>
                <w:szCs w:val="24"/>
              </w:rPr>
              <w:t>-1</w:t>
            </w:r>
          </w:p>
        </w:tc>
      </w:tr>
      <w:tr w:rsidR="00AC095D" w:rsidRPr="00AC095D" w14:paraId="2E57A0B9" w14:textId="77777777" w:rsidTr="00AC095D">
        <w:trPr>
          <w:trHeight w:hRule="exact" w:val="840"/>
          <w:jc w:val="center"/>
        </w:trPr>
        <w:tc>
          <w:tcPr>
            <w:tcW w:w="4052" w:type="dxa"/>
            <w:gridSpan w:val="2"/>
            <w:tcBorders>
              <w:top w:val="single" w:sz="4" w:space="0" w:color="000000"/>
              <w:bottom w:val="single" w:sz="4" w:space="0" w:color="000000"/>
              <w:right w:val="single" w:sz="4" w:space="0" w:color="000000"/>
            </w:tcBorders>
          </w:tcPr>
          <w:p w14:paraId="7CF69891" w14:textId="77777777" w:rsidR="00AC095D" w:rsidRPr="00AC095D" w:rsidRDefault="00AC095D" w:rsidP="00AC095D">
            <w:pPr>
              <w:widowControl w:val="0"/>
              <w:autoSpaceDE w:val="0"/>
              <w:autoSpaceDN w:val="0"/>
              <w:spacing w:before="55" w:line="240" w:lineRule="auto"/>
              <w:ind w:left="648" w:hanging="548"/>
              <w:rPr>
                <w:rFonts w:ascii="Arial" w:eastAsia="Arial" w:hAnsi="Arial" w:cs="Arial"/>
                <w:szCs w:val="22"/>
              </w:rPr>
            </w:pPr>
            <w:r w:rsidRPr="00AC095D">
              <w:rPr>
                <w:rFonts w:ascii="Arial" w:eastAsia="Arial" w:hAnsi="Arial" w:cs="Arial"/>
                <w:szCs w:val="22"/>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1B47E0AC" w14:textId="77777777" w:rsidR="00AC095D" w:rsidRPr="00AC095D" w:rsidRDefault="00AC095D" w:rsidP="00AC095D">
            <w:pPr>
              <w:widowControl w:val="0"/>
              <w:autoSpaceDE w:val="0"/>
              <w:autoSpaceDN w:val="0"/>
              <w:spacing w:before="55" w:line="240" w:lineRule="auto"/>
              <w:ind w:left="110"/>
              <w:rPr>
                <w:rFonts w:ascii="Arial" w:eastAsia="Arial" w:hAnsi="Arial" w:cs="Arial"/>
                <w:szCs w:val="22"/>
              </w:rPr>
            </w:pPr>
            <w:r w:rsidRPr="00AC095D">
              <w:rPr>
                <w:rFonts w:ascii="Arial" w:eastAsia="Arial" w:hAnsi="Arial" w:cs="Arial"/>
                <w:szCs w:val="22"/>
              </w:rPr>
              <w:t>FROM:</w:t>
            </w:r>
          </w:p>
          <w:p w14:paraId="2F82F2D6" w14:textId="7B8EF112" w:rsidR="00AC095D" w:rsidRPr="00AC095D" w:rsidRDefault="004E45D1" w:rsidP="00AC095D">
            <w:pPr>
              <w:widowControl w:val="0"/>
              <w:autoSpaceDE w:val="0"/>
              <w:autoSpaceDN w:val="0"/>
              <w:spacing w:before="6" w:line="240" w:lineRule="auto"/>
              <w:ind w:left="151"/>
              <w:rPr>
                <w:rFonts w:ascii="Arial" w:eastAsia="Arial" w:hAnsi="Arial" w:cs="Arial"/>
                <w:sz w:val="18"/>
                <w:szCs w:val="22"/>
              </w:rPr>
            </w:pPr>
            <w:r>
              <w:rPr>
                <w:rFonts w:ascii="Arial" w:eastAsia="Arial" w:hAnsi="Arial" w:cs="Arial"/>
                <w:w w:val="105"/>
                <w:sz w:val="18"/>
                <w:szCs w:val="22"/>
              </w:rPr>
              <w:t>Staff Bridge</w:t>
            </w:r>
          </w:p>
          <w:p w14:paraId="4DAAD91A" w14:textId="77777777" w:rsidR="00AC095D" w:rsidRPr="00AC095D" w:rsidRDefault="00AC095D" w:rsidP="00AC095D">
            <w:pPr>
              <w:widowControl w:val="0"/>
              <w:autoSpaceDE w:val="0"/>
              <w:autoSpaceDN w:val="0"/>
              <w:spacing w:before="40" w:line="240" w:lineRule="auto"/>
              <w:ind w:left="110"/>
              <w:rPr>
                <w:rFonts w:ascii="Arial" w:eastAsia="Arial" w:hAnsi="Arial" w:cs="Arial"/>
                <w:sz w:val="18"/>
                <w:szCs w:val="22"/>
              </w:rPr>
            </w:pPr>
            <w:r w:rsidRPr="00AC095D">
              <w:rPr>
                <w:rFonts w:ascii="Arial" w:eastAsia="Arial" w:hAnsi="Arial" w:cs="Arial"/>
                <w:sz w:val="18"/>
                <w:szCs w:val="22"/>
              </w:rPr>
              <w:t>(Region, Branch or Technical Committee)</w:t>
            </w:r>
          </w:p>
        </w:tc>
      </w:tr>
      <w:tr w:rsidR="00AC095D" w:rsidRPr="00AC095D" w14:paraId="7B2E0B40" w14:textId="77777777" w:rsidTr="00AC095D">
        <w:trPr>
          <w:trHeight w:hRule="exact" w:val="883"/>
          <w:jc w:val="center"/>
        </w:trPr>
        <w:tc>
          <w:tcPr>
            <w:tcW w:w="3414" w:type="dxa"/>
            <w:tcBorders>
              <w:top w:val="single" w:sz="4" w:space="0" w:color="000000"/>
              <w:bottom w:val="single" w:sz="4" w:space="0" w:color="000000"/>
              <w:right w:val="single" w:sz="4" w:space="0" w:color="000000"/>
            </w:tcBorders>
          </w:tcPr>
          <w:p w14:paraId="72BDB0B8" w14:textId="77777777" w:rsidR="00AC095D" w:rsidRPr="00AC095D" w:rsidRDefault="00AC095D" w:rsidP="00AC095D">
            <w:pPr>
              <w:widowControl w:val="0"/>
              <w:autoSpaceDE w:val="0"/>
              <w:autoSpaceDN w:val="0"/>
              <w:spacing w:before="55" w:line="240" w:lineRule="auto"/>
              <w:ind w:left="100"/>
              <w:rPr>
                <w:rFonts w:ascii="Arial" w:eastAsia="Arial" w:hAnsi="Arial" w:cs="Arial"/>
                <w:szCs w:val="22"/>
              </w:rPr>
            </w:pPr>
            <w:r w:rsidRPr="00AC095D">
              <w:rPr>
                <w:rFonts w:ascii="Arial" w:eastAsia="Arial" w:hAnsi="Arial" w:cs="Arial"/>
                <w:szCs w:val="22"/>
              </w:rPr>
              <w:t>SPECIFICATION SECTION NO.</w:t>
            </w:r>
          </w:p>
          <w:p w14:paraId="7231890A" w14:textId="7E82DC1F" w:rsidR="00AC095D" w:rsidRPr="00AC095D" w:rsidRDefault="00AC095D" w:rsidP="004E45D1">
            <w:pPr>
              <w:widowControl w:val="0"/>
              <w:autoSpaceDE w:val="0"/>
              <w:autoSpaceDN w:val="0"/>
              <w:spacing w:before="166" w:line="240" w:lineRule="auto"/>
              <w:ind w:left="136"/>
              <w:rPr>
                <w:rFonts w:ascii="Arial" w:eastAsia="Arial" w:hAnsi="Arial" w:cs="Arial"/>
                <w:szCs w:val="22"/>
              </w:rPr>
            </w:pPr>
            <w:r w:rsidRPr="00AC095D">
              <w:rPr>
                <w:rFonts w:ascii="Arial" w:eastAsia="Arial" w:hAnsi="Arial" w:cs="Arial"/>
                <w:szCs w:val="22"/>
              </w:rPr>
              <w:t>5</w:t>
            </w:r>
            <w:r w:rsidR="004E45D1">
              <w:rPr>
                <w:rFonts w:ascii="Arial" w:eastAsia="Arial" w:hAnsi="Arial" w:cs="Arial"/>
                <w:szCs w:val="22"/>
              </w:rPr>
              <w:t>19</w:t>
            </w:r>
          </w:p>
        </w:tc>
        <w:tc>
          <w:tcPr>
            <w:tcW w:w="2880" w:type="dxa"/>
            <w:gridSpan w:val="3"/>
            <w:tcBorders>
              <w:top w:val="single" w:sz="4" w:space="0" w:color="000000"/>
              <w:left w:val="single" w:sz="4" w:space="0" w:color="000000"/>
              <w:bottom w:val="single" w:sz="4" w:space="0" w:color="000000"/>
              <w:right w:val="single" w:sz="4" w:space="0" w:color="000000"/>
            </w:tcBorders>
          </w:tcPr>
          <w:p w14:paraId="71632AC2" w14:textId="77777777" w:rsidR="00AC095D" w:rsidRPr="00AC095D" w:rsidRDefault="00AC095D" w:rsidP="00AC095D">
            <w:pPr>
              <w:widowControl w:val="0"/>
              <w:autoSpaceDE w:val="0"/>
              <w:autoSpaceDN w:val="0"/>
              <w:spacing w:before="55" w:line="240" w:lineRule="auto"/>
              <w:ind w:left="110"/>
              <w:rPr>
                <w:rFonts w:ascii="Arial" w:eastAsia="Arial" w:hAnsi="Arial" w:cs="Arial"/>
                <w:szCs w:val="22"/>
              </w:rPr>
            </w:pPr>
            <w:r w:rsidRPr="00AC095D">
              <w:rPr>
                <w:rFonts w:ascii="Arial" w:eastAsia="Arial" w:hAnsi="Arial" w:cs="Arial"/>
                <w:szCs w:val="22"/>
              </w:rPr>
              <w:t>ITEM</w:t>
            </w:r>
          </w:p>
          <w:p w14:paraId="046C4480" w14:textId="4995CD5F" w:rsidR="00AC095D" w:rsidRPr="00AC095D" w:rsidRDefault="004E45D1" w:rsidP="00AC095D">
            <w:pPr>
              <w:widowControl w:val="0"/>
              <w:autoSpaceDE w:val="0"/>
              <w:autoSpaceDN w:val="0"/>
              <w:spacing w:before="129" w:line="240" w:lineRule="auto"/>
              <w:ind w:left="148"/>
              <w:rPr>
                <w:rFonts w:ascii="Arial" w:eastAsia="Arial" w:hAnsi="Arial" w:cs="Arial"/>
                <w:sz w:val="24"/>
                <w:szCs w:val="22"/>
              </w:rPr>
            </w:pPr>
            <w:r w:rsidRPr="004E45D1">
              <w:rPr>
                <w:rFonts w:ascii="Arial" w:eastAsia="Arial" w:hAnsi="Arial" w:cs="Arial"/>
                <w:sz w:val="18"/>
                <w:szCs w:val="22"/>
              </w:rPr>
              <w:t>Thin Bonded Overlay (Polyester Concrete)</w:t>
            </w:r>
          </w:p>
        </w:tc>
        <w:tc>
          <w:tcPr>
            <w:tcW w:w="3788" w:type="dxa"/>
            <w:tcBorders>
              <w:top w:val="single" w:sz="4" w:space="0" w:color="000000"/>
              <w:left w:val="single" w:sz="4" w:space="0" w:color="000000"/>
              <w:bottom w:val="single" w:sz="4" w:space="0" w:color="000000"/>
            </w:tcBorders>
          </w:tcPr>
          <w:p w14:paraId="488C84E4" w14:textId="77777777" w:rsidR="00AC095D" w:rsidRPr="00AC095D" w:rsidRDefault="00AC095D" w:rsidP="00AC095D">
            <w:pPr>
              <w:widowControl w:val="0"/>
              <w:autoSpaceDE w:val="0"/>
              <w:autoSpaceDN w:val="0"/>
              <w:spacing w:before="55" w:line="240" w:lineRule="auto"/>
              <w:ind w:left="110"/>
              <w:rPr>
                <w:rFonts w:ascii="Arial" w:eastAsia="Arial" w:hAnsi="Arial" w:cs="Arial"/>
                <w:szCs w:val="22"/>
              </w:rPr>
            </w:pPr>
            <w:r w:rsidRPr="00AC095D">
              <w:rPr>
                <w:rFonts w:ascii="Arial" w:eastAsia="Arial" w:hAnsi="Arial" w:cs="Arial"/>
                <w:szCs w:val="22"/>
              </w:rPr>
              <w:t>Priority</w:t>
            </w:r>
          </w:p>
          <w:p w14:paraId="51D306FA" w14:textId="77777777" w:rsidR="00AC095D" w:rsidRPr="00AC095D" w:rsidRDefault="00AC095D" w:rsidP="00AC095D">
            <w:pPr>
              <w:widowControl w:val="0"/>
              <w:autoSpaceDE w:val="0"/>
              <w:autoSpaceDN w:val="0"/>
              <w:spacing w:line="240" w:lineRule="auto"/>
              <w:rPr>
                <w:rFonts w:eastAsia="Arial" w:hAnsi="Arial" w:cs="Arial"/>
                <w:szCs w:val="22"/>
              </w:rPr>
            </w:pPr>
          </w:p>
          <w:p w14:paraId="27BF9118" w14:textId="77777777" w:rsidR="00AC095D" w:rsidRPr="00AC095D" w:rsidRDefault="00AC095D" w:rsidP="00AC095D">
            <w:pPr>
              <w:widowControl w:val="0"/>
              <w:tabs>
                <w:tab w:val="left" w:pos="2270"/>
              </w:tabs>
              <w:autoSpaceDE w:val="0"/>
              <w:autoSpaceDN w:val="0"/>
              <w:spacing w:line="240" w:lineRule="auto"/>
              <w:ind w:left="110"/>
              <w:rPr>
                <w:rFonts w:ascii="Arial" w:eastAsia="Arial" w:hAnsi="Arial" w:cs="Arial"/>
                <w:szCs w:val="22"/>
              </w:rPr>
            </w:pPr>
            <w:r w:rsidRPr="00AC095D">
              <w:rPr>
                <w:rFonts w:ascii="Arial" w:eastAsia="Arial" w:hAnsi="Arial" w:cs="Arial"/>
                <w:szCs w:val="22"/>
              </w:rPr>
              <w:t>Routine  x</w:t>
            </w:r>
            <w:r w:rsidRPr="00AC095D">
              <w:rPr>
                <w:rFonts w:ascii="Arial" w:eastAsia="Arial" w:hAnsi="Arial" w:cs="Arial"/>
                <w:szCs w:val="22"/>
              </w:rPr>
              <w:tab/>
              <w:t>Fast</w:t>
            </w:r>
          </w:p>
        </w:tc>
      </w:tr>
      <w:tr w:rsidR="00AC095D" w:rsidRPr="00AC095D" w14:paraId="41EF9A98" w14:textId="77777777" w:rsidTr="00AC095D">
        <w:trPr>
          <w:trHeight w:hRule="exact" w:val="4582"/>
          <w:jc w:val="center"/>
        </w:trPr>
        <w:tc>
          <w:tcPr>
            <w:tcW w:w="10082" w:type="dxa"/>
            <w:gridSpan w:val="5"/>
            <w:tcBorders>
              <w:top w:val="single" w:sz="4" w:space="0" w:color="000000"/>
              <w:bottom w:val="single" w:sz="4" w:space="0" w:color="000000"/>
            </w:tcBorders>
          </w:tcPr>
          <w:p w14:paraId="307285AB" w14:textId="77777777" w:rsidR="00AC095D" w:rsidRPr="00AC095D" w:rsidRDefault="00AC095D" w:rsidP="00AC095D">
            <w:pPr>
              <w:widowControl w:val="0"/>
              <w:autoSpaceDE w:val="0"/>
              <w:autoSpaceDN w:val="0"/>
              <w:spacing w:before="57" w:line="240" w:lineRule="auto"/>
              <w:ind w:left="100"/>
              <w:jc w:val="both"/>
              <w:rPr>
                <w:rFonts w:ascii="Arial" w:eastAsia="Arial" w:hAnsi="Arial" w:cs="Arial"/>
                <w:szCs w:val="22"/>
              </w:rPr>
            </w:pPr>
            <w:r w:rsidRPr="00AC095D">
              <w:rPr>
                <w:rFonts w:ascii="Arial" w:eastAsia="Arial" w:hAnsi="Arial" w:cs="Arial"/>
                <w:szCs w:val="22"/>
              </w:rPr>
              <w:t>Reason for this new or changed specification:</w:t>
            </w:r>
          </w:p>
          <w:p w14:paraId="347ECEDB" w14:textId="77777777" w:rsidR="00AC095D" w:rsidRPr="00AC095D" w:rsidRDefault="00AC095D" w:rsidP="00AC095D">
            <w:pPr>
              <w:widowControl w:val="0"/>
              <w:autoSpaceDE w:val="0"/>
              <w:autoSpaceDN w:val="0"/>
              <w:spacing w:before="1" w:line="240" w:lineRule="auto"/>
              <w:ind w:left="154" w:right="195"/>
              <w:rPr>
                <w:rFonts w:ascii="Arial" w:eastAsia="Arial" w:hAnsi="Arial" w:cs="Arial"/>
                <w:sz w:val="24"/>
                <w:szCs w:val="22"/>
              </w:rPr>
            </w:pPr>
          </w:p>
          <w:p w14:paraId="2D2F8E85" w14:textId="575E39C8" w:rsidR="00611081" w:rsidRPr="00AF3431" w:rsidRDefault="00611081" w:rsidP="00611081">
            <w:pPr>
              <w:widowControl w:val="0"/>
              <w:autoSpaceDE w:val="0"/>
              <w:autoSpaceDN w:val="0"/>
              <w:spacing w:before="1" w:line="240" w:lineRule="auto"/>
              <w:ind w:left="154" w:right="195"/>
              <w:rPr>
                <w:rFonts w:ascii="Arial" w:eastAsia="Arial" w:hAnsi="Arial" w:cs="Arial"/>
                <w:sz w:val="24"/>
                <w:szCs w:val="22"/>
              </w:rPr>
            </w:pPr>
            <w:r w:rsidRPr="00AF3431">
              <w:rPr>
                <w:rFonts w:ascii="Arial" w:eastAsia="Arial" w:hAnsi="Arial" w:cs="Arial"/>
                <w:sz w:val="24"/>
                <w:szCs w:val="22"/>
              </w:rPr>
              <w:t xml:space="preserve">This project special provision worksheet </w:t>
            </w:r>
            <w:r w:rsidR="00AF3431" w:rsidRPr="00AF3431">
              <w:rPr>
                <w:rFonts w:ascii="Arial" w:eastAsia="Arial" w:hAnsi="Arial" w:cs="Arial"/>
                <w:sz w:val="24"/>
                <w:szCs w:val="22"/>
              </w:rPr>
              <w:t xml:space="preserve">was written </w:t>
            </w:r>
            <w:r w:rsidRPr="00AF3431">
              <w:rPr>
                <w:rFonts w:ascii="Arial" w:eastAsia="Arial" w:hAnsi="Arial" w:cs="Arial"/>
                <w:sz w:val="24"/>
                <w:szCs w:val="22"/>
              </w:rPr>
              <w:t xml:space="preserve">for use when applying Polyester Polymer Concrete overlays (alternate to waterproofing and HMA) to bridge structures. </w:t>
            </w:r>
          </w:p>
          <w:p w14:paraId="6779AD06" w14:textId="51D5416E" w:rsidR="00611081" w:rsidRPr="00AC095D" w:rsidRDefault="00611081" w:rsidP="00AC095D">
            <w:pPr>
              <w:widowControl w:val="0"/>
              <w:autoSpaceDE w:val="0"/>
              <w:autoSpaceDN w:val="0"/>
              <w:spacing w:before="1" w:line="240" w:lineRule="auto"/>
              <w:ind w:left="154" w:right="195"/>
              <w:rPr>
                <w:rFonts w:ascii="Arial" w:eastAsia="Arial" w:hAnsi="Arial" w:cs="Arial"/>
                <w:sz w:val="24"/>
                <w:szCs w:val="22"/>
              </w:rPr>
            </w:pPr>
          </w:p>
        </w:tc>
      </w:tr>
      <w:tr w:rsidR="00AC095D" w:rsidRPr="00AC095D" w14:paraId="6FC8B4F4" w14:textId="77777777" w:rsidTr="00AC095D">
        <w:trPr>
          <w:trHeight w:hRule="exact" w:val="5612"/>
          <w:jc w:val="center"/>
        </w:trPr>
        <w:tc>
          <w:tcPr>
            <w:tcW w:w="10082" w:type="dxa"/>
            <w:gridSpan w:val="5"/>
            <w:tcBorders>
              <w:top w:val="single" w:sz="4" w:space="0" w:color="000000"/>
              <w:bottom w:val="single" w:sz="4" w:space="0" w:color="000000"/>
            </w:tcBorders>
          </w:tcPr>
          <w:p w14:paraId="200A83C6" w14:textId="77777777" w:rsidR="00AC095D" w:rsidRPr="00AC095D" w:rsidRDefault="00AC095D" w:rsidP="00AC095D">
            <w:pPr>
              <w:widowControl w:val="0"/>
              <w:autoSpaceDE w:val="0"/>
              <w:autoSpaceDN w:val="0"/>
              <w:spacing w:before="55" w:line="240" w:lineRule="auto"/>
              <w:ind w:left="100"/>
              <w:rPr>
                <w:rFonts w:ascii="Arial" w:eastAsia="Arial" w:hAnsi="Arial" w:cs="Arial"/>
                <w:szCs w:val="22"/>
              </w:rPr>
            </w:pPr>
            <w:r w:rsidRPr="00AC095D">
              <w:rPr>
                <w:rFonts w:ascii="Arial" w:eastAsia="Arial" w:hAnsi="Arial" w:cs="Arial"/>
                <w:szCs w:val="22"/>
              </w:rPr>
              <w:t>New or Revised Specification:</w:t>
            </w:r>
          </w:p>
          <w:p w14:paraId="4E6E1281" w14:textId="77777777" w:rsidR="00AC095D" w:rsidRPr="00AC095D" w:rsidRDefault="00AC095D" w:rsidP="00AC095D">
            <w:pPr>
              <w:widowControl w:val="0"/>
              <w:autoSpaceDE w:val="0"/>
              <w:autoSpaceDN w:val="0"/>
              <w:spacing w:before="159" w:line="240" w:lineRule="auto"/>
              <w:ind w:left="167"/>
              <w:rPr>
                <w:rFonts w:ascii="Arial" w:eastAsia="Arial" w:hAnsi="Arial" w:cs="Arial"/>
                <w:sz w:val="24"/>
                <w:szCs w:val="22"/>
              </w:rPr>
            </w:pPr>
            <w:r w:rsidRPr="00611081">
              <w:rPr>
                <w:rFonts w:ascii="Arial" w:eastAsia="Arial" w:hAnsi="Arial" w:cs="Arial"/>
                <w:sz w:val="24"/>
                <w:szCs w:val="22"/>
              </w:rPr>
              <w:t>See attache</w:t>
            </w:r>
            <w:bookmarkStart w:id="0" w:name="_GoBack"/>
            <w:bookmarkEnd w:id="0"/>
            <w:r w:rsidRPr="00611081">
              <w:rPr>
                <w:rFonts w:ascii="Arial" w:eastAsia="Arial" w:hAnsi="Arial" w:cs="Arial"/>
                <w:sz w:val="24"/>
                <w:szCs w:val="22"/>
              </w:rPr>
              <w:t>d.</w:t>
            </w:r>
          </w:p>
        </w:tc>
      </w:tr>
      <w:tr w:rsidR="00AC095D" w:rsidRPr="00AC095D" w14:paraId="1355C7AC" w14:textId="77777777" w:rsidTr="00AC095D">
        <w:trPr>
          <w:trHeight w:hRule="exact" w:val="643"/>
          <w:jc w:val="center"/>
        </w:trPr>
        <w:tc>
          <w:tcPr>
            <w:tcW w:w="10082" w:type="dxa"/>
            <w:gridSpan w:val="5"/>
            <w:tcBorders>
              <w:top w:val="single" w:sz="4" w:space="0" w:color="000000"/>
            </w:tcBorders>
          </w:tcPr>
          <w:p w14:paraId="01D2E988" w14:textId="7EAEA240" w:rsidR="00AC095D" w:rsidRPr="00AC095D" w:rsidRDefault="00AC095D" w:rsidP="00AC095D">
            <w:pPr>
              <w:widowControl w:val="0"/>
              <w:autoSpaceDE w:val="0"/>
              <w:autoSpaceDN w:val="0"/>
              <w:spacing w:before="57" w:line="240" w:lineRule="auto"/>
              <w:ind w:left="821" w:right="195" w:hanging="721"/>
              <w:rPr>
                <w:rFonts w:ascii="Arial" w:eastAsia="Arial" w:hAnsi="Arial" w:cs="Arial"/>
                <w:szCs w:val="22"/>
              </w:rPr>
            </w:pPr>
            <w:r w:rsidRPr="00AC095D">
              <w:rPr>
                <w:rFonts w:ascii="Arial" w:eastAsia="Arial" w:hAnsi="Arial" w:cs="Arial"/>
                <w:szCs w:val="22"/>
              </w:rPr>
              <w:t>N</w:t>
            </w:r>
            <w:r w:rsidRPr="00AC095D">
              <w:rPr>
                <w:rFonts w:ascii="Arial" w:eastAsia="Arial" w:hAnsi="Arial" w:cs="Arial"/>
                <w:sz w:val="18"/>
                <w:szCs w:val="22"/>
              </w:rPr>
              <w:t>OTE</w:t>
            </w:r>
            <w:r w:rsidRPr="00AC095D">
              <w:rPr>
                <w:rFonts w:ascii="Arial" w:eastAsia="Arial" w:hAnsi="Arial" w:cs="Arial"/>
                <w:szCs w:val="22"/>
              </w:rPr>
              <w:t xml:space="preserve">: </w:t>
            </w:r>
            <w:r w:rsidR="00611081">
              <w:rPr>
                <w:rFonts w:ascii="Arial" w:eastAsia="Arial" w:hAnsi="Arial" w:cs="Arial"/>
                <w:szCs w:val="22"/>
              </w:rPr>
              <w:t xml:space="preserve"> </w:t>
            </w:r>
            <w:r w:rsidRPr="00AC095D">
              <w:rPr>
                <w:rFonts w:ascii="Arial" w:eastAsia="Arial" w:hAnsi="Arial" w:cs="Arial"/>
                <w:szCs w:val="22"/>
              </w:rPr>
              <w:t>See Procedural Directive 513.1 for a description of appropriate specification development procedures.</w:t>
            </w:r>
          </w:p>
        </w:tc>
      </w:tr>
    </w:tbl>
    <w:p w14:paraId="3120660A" w14:textId="3A05E5A4" w:rsidR="008B75A9" w:rsidRDefault="008B75A9" w:rsidP="003E221B">
      <w:pPr>
        <w:spacing w:line="240" w:lineRule="auto"/>
        <w:rPr>
          <w:szCs w:val="22"/>
        </w:rPr>
        <w:sectPr w:rsidR="008B75A9" w:rsidSect="008B75A9">
          <w:headerReference w:type="default" r:id="rId8"/>
          <w:footerReference w:type="default" r:id="rId9"/>
          <w:headerReference w:type="first" r:id="rId10"/>
          <w:footerReference w:type="first" r:id="rId11"/>
          <w:type w:val="continuous"/>
          <w:pgSz w:w="12240" w:h="15840" w:code="1"/>
          <w:pgMar w:top="720" w:right="720" w:bottom="230" w:left="720" w:header="720" w:footer="720" w:gutter="0"/>
          <w:cols w:space="720"/>
          <w:docGrid w:linePitch="360"/>
        </w:sectPr>
      </w:pPr>
    </w:p>
    <w:p w14:paraId="31280AB5" w14:textId="1A0F8491" w:rsidR="00080F17" w:rsidRPr="00D85174" w:rsidRDefault="00080F17" w:rsidP="003E221B">
      <w:pPr>
        <w:spacing w:line="240" w:lineRule="auto"/>
        <w:rPr>
          <w:szCs w:val="22"/>
        </w:rPr>
      </w:pPr>
      <w:r w:rsidRPr="00D85174">
        <w:rPr>
          <w:szCs w:val="22"/>
        </w:rPr>
        <w:lastRenderedPageBreak/>
        <w:t xml:space="preserve">Section 519 is hereby added to the Standard Specifications </w:t>
      </w:r>
      <w:r w:rsidR="000E0C08">
        <w:rPr>
          <w:szCs w:val="22"/>
        </w:rPr>
        <w:t xml:space="preserve">for this project </w:t>
      </w:r>
      <w:r w:rsidRPr="00D85174">
        <w:rPr>
          <w:szCs w:val="22"/>
        </w:rPr>
        <w:t>as follows:</w:t>
      </w:r>
    </w:p>
    <w:p w14:paraId="682F83B0" w14:textId="77777777" w:rsidR="00080F17" w:rsidRPr="00D85174" w:rsidRDefault="00080F17" w:rsidP="003E221B">
      <w:pPr>
        <w:spacing w:line="240" w:lineRule="auto"/>
        <w:rPr>
          <w:szCs w:val="22"/>
        </w:rPr>
      </w:pPr>
    </w:p>
    <w:p w14:paraId="01DBF126" w14:textId="77777777" w:rsidR="00080F17" w:rsidRPr="00D85174" w:rsidRDefault="00080F17" w:rsidP="003E221B">
      <w:pPr>
        <w:spacing w:line="240" w:lineRule="auto"/>
        <w:jc w:val="center"/>
        <w:rPr>
          <w:b/>
          <w:szCs w:val="22"/>
        </w:rPr>
      </w:pPr>
      <w:r w:rsidRPr="00D85174">
        <w:rPr>
          <w:b/>
          <w:szCs w:val="22"/>
        </w:rPr>
        <w:t>DESCRIPTION</w:t>
      </w:r>
    </w:p>
    <w:p w14:paraId="6DBEFC18" w14:textId="77777777" w:rsidR="00080F17" w:rsidRPr="00D85174" w:rsidRDefault="00080F17" w:rsidP="003E221B">
      <w:pPr>
        <w:spacing w:line="240" w:lineRule="auto"/>
        <w:rPr>
          <w:szCs w:val="22"/>
        </w:rPr>
      </w:pPr>
    </w:p>
    <w:p w14:paraId="52DA14E3" w14:textId="7ED7D4E7" w:rsidR="0034779A" w:rsidRPr="00D85174" w:rsidRDefault="00080F17" w:rsidP="003E221B">
      <w:pPr>
        <w:spacing w:line="240" w:lineRule="auto"/>
        <w:rPr>
          <w:bCs/>
          <w:szCs w:val="22"/>
        </w:rPr>
      </w:pPr>
      <w:proofErr w:type="gramStart"/>
      <w:r w:rsidRPr="00D85174">
        <w:rPr>
          <w:b/>
          <w:szCs w:val="22"/>
        </w:rPr>
        <w:t>519.01</w:t>
      </w:r>
      <w:r w:rsidRPr="00D85174">
        <w:rPr>
          <w:szCs w:val="22"/>
        </w:rPr>
        <w:t xml:space="preserve"> </w:t>
      </w:r>
      <w:r w:rsidR="00986A45">
        <w:rPr>
          <w:szCs w:val="22"/>
        </w:rPr>
        <w:t xml:space="preserve"> </w:t>
      </w:r>
      <w:r w:rsidRPr="00D85174">
        <w:rPr>
          <w:szCs w:val="22"/>
        </w:rPr>
        <w:t>This</w:t>
      </w:r>
      <w:proofErr w:type="gramEnd"/>
      <w:r w:rsidRPr="00D85174">
        <w:rPr>
          <w:szCs w:val="22"/>
        </w:rPr>
        <w:t xml:space="preserve"> work consists of furnishing and placing a </w:t>
      </w:r>
      <w:r w:rsidR="004214F4" w:rsidRPr="00D85174">
        <w:rPr>
          <w:szCs w:val="22"/>
        </w:rPr>
        <w:t>Polyester P</w:t>
      </w:r>
      <w:r w:rsidR="003F05D0" w:rsidRPr="00D85174">
        <w:rPr>
          <w:szCs w:val="22"/>
        </w:rPr>
        <w:t xml:space="preserve">olymer </w:t>
      </w:r>
      <w:r w:rsidR="004214F4" w:rsidRPr="00D85174">
        <w:rPr>
          <w:szCs w:val="22"/>
        </w:rPr>
        <w:t>Concrete (</w:t>
      </w:r>
      <w:r w:rsidR="003F05D0" w:rsidRPr="00D85174">
        <w:rPr>
          <w:szCs w:val="22"/>
        </w:rPr>
        <w:t>PPC</w:t>
      </w:r>
      <w:r w:rsidR="004214F4" w:rsidRPr="00D85174">
        <w:rPr>
          <w:szCs w:val="22"/>
        </w:rPr>
        <w:t>)</w:t>
      </w:r>
      <w:r w:rsidR="003F05D0" w:rsidRPr="00D85174">
        <w:rPr>
          <w:szCs w:val="22"/>
        </w:rPr>
        <w:t xml:space="preserve"> </w:t>
      </w:r>
      <w:r w:rsidRPr="00D85174">
        <w:rPr>
          <w:szCs w:val="22"/>
        </w:rPr>
        <w:t xml:space="preserve">overlay system </w:t>
      </w:r>
      <w:r w:rsidR="00EB32AC" w:rsidRPr="00D85174">
        <w:rPr>
          <w:szCs w:val="22"/>
        </w:rPr>
        <w:t>with a High Molecular Weight Methacrylate (HMWM) resin primer</w:t>
      </w:r>
      <w:r w:rsidR="00EB32AC" w:rsidRPr="00D85174" w:rsidDel="004214F4">
        <w:rPr>
          <w:szCs w:val="22"/>
        </w:rPr>
        <w:t xml:space="preserve"> </w:t>
      </w:r>
      <w:r w:rsidRPr="00D85174">
        <w:rPr>
          <w:szCs w:val="22"/>
        </w:rPr>
        <w:t xml:space="preserve">on concrete </w:t>
      </w:r>
      <w:r w:rsidR="007C7526" w:rsidRPr="00D85174">
        <w:rPr>
          <w:szCs w:val="22"/>
        </w:rPr>
        <w:t>surfaces</w:t>
      </w:r>
      <w:r w:rsidRPr="00D85174">
        <w:rPr>
          <w:szCs w:val="22"/>
        </w:rPr>
        <w:t xml:space="preserve">.  </w:t>
      </w:r>
      <w:r w:rsidR="00D951A1" w:rsidRPr="00D85174">
        <w:rPr>
          <w:szCs w:val="22"/>
        </w:rPr>
        <w:t xml:space="preserve">The </w:t>
      </w:r>
      <w:r w:rsidR="004214F4" w:rsidRPr="00D85174">
        <w:rPr>
          <w:szCs w:val="22"/>
        </w:rPr>
        <w:t xml:space="preserve">surface of the concrete shall be prepared and the PPC </w:t>
      </w:r>
      <w:r w:rsidR="00D951A1" w:rsidRPr="00D85174">
        <w:rPr>
          <w:szCs w:val="22"/>
        </w:rPr>
        <w:t xml:space="preserve">overlay system shall be applied in accordance with these specifications in conformity with the lines, grades, thickness, and typical </w:t>
      </w:r>
      <w:r w:rsidR="00D00CEA" w:rsidRPr="00D85174">
        <w:rPr>
          <w:szCs w:val="22"/>
        </w:rPr>
        <w:t>cross-section</w:t>
      </w:r>
      <w:r w:rsidR="00D951A1" w:rsidRPr="00D85174">
        <w:rPr>
          <w:szCs w:val="22"/>
        </w:rPr>
        <w:t xml:space="preserve">s shown on the plans or </w:t>
      </w:r>
      <w:r w:rsidR="00121267" w:rsidRPr="00D85174">
        <w:rPr>
          <w:szCs w:val="22"/>
        </w:rPr>
        <w:t>as approved by the Engineer</w:t>
      </w:r>
      <w:r w:rsidR="00D951A1" w:rsidRPr="00D85174">
        <w:rPr>
          <w:szCs w:val="22"/>
        </w:rPr>
        <w:t>.</w:t>
      </w:r>
      <w:r w:rsidR="0034779A" w:rsidRPr="00D85174">
        <w:rPr>
          <w:szCs w:val="22"/>
        </w:rPr>
        <w:t xml:space="preserve">  </w:t>
      </w:r>
    </w:p>
    <w:p w14:paraId="13603617" w14:textId="77777777" w:rsidR="00080F17" w:rsidRPr="00D85174" w:rsidRDefault="00080F17" w:rsidP="003E221B">
      <w:pPr>
        <w:spacing w:line="240" w:lineRule="auto"/>
        <w:rPr>
          <w:bCs/>
          <w:szCs w:val="22"/>
        </w:rPr>
      </w:pPr>
    </w:p>
    <w:p w14:paraId="6D07B9DD" w14:textId="4A9AC164" w:rsidR="00CF53D8" w:rsidRPr="00D85174" w:rsidRDefault="006663C6" w:rsidP="00311D60">
      <w:pPr>
        <w:tabs>
          <w:tab w:val="left" w:pos="0"/>
        </w:tabs>
        <w:spacing w:line="240" w:lineRule="auto"/>
        <w:rPr>
          <w:color w:val="800000"/>
          <w:szCs w:val="22"/>
        </w:rPr>
      </w:pPr>
      <w:r w:rsidRPr="00C5330B">
        <w:rPr>
          <w:szCs w:val="22"/>
        </w:rPr>
        <w:t>Polyester concrete</w:t>
      </w:r>
      <w:r w:rsidR="00CF53D8" w:rsidRPr="00C5330B">
        <w:rPr>
          <w:szCs w:val="22"/>
        </w:rPr>
        <w:t xml:space="preserve"> shall </w:t>
      </w:r>
      <w:r w:rsidR="008628B8">
        <w:rPr>
          <w:szCs w:val="22"/>
        </w:rPr>
        <w:t xml:space="preserve">be used as the patching material </w:t>
      </w:r>
      <w:r w:rsidR="00173563">
        <w:rPr>
          <w:szCs w:val="22"/>
        </w:rPr>
        <w:t xml:space="preserve">for </w:t>
      </w:r>
      <w:r w:rsidR="008628B8">
        <w:rPr>
          <w:szCs w:val="22"/>
        </w:rPr>
        <w:t xml:space="preserve">Class 1 removals </w:t>
      </w:r>
      <w:r w:rsidR="00173563">
        <w:rPr>
          <w:szCs w:val="22"/>
        </w:rPr>
        <w:t xml:space="preserve">as </w:t>
      </w:r>
      <w:r w:rsidR="00986A45">
        <w:rPr>
          <w:szCs w:val="22"/>
        </w:rPr>
        <w:t>shown on</w:t>
      </w:r>
      <w:r w:rsidR="008628B8">
        <w:rPr>
          <w:szCs w:val="22"/>
        </w:rPr>
        <w:t xml:space="preserve"> the plans.  Polyester concrete shall </w:t>
      </w:r>
      <w:r w:rsidR="00CF53D8" w:rsidRPr="00C5330B">
        <w:rPr>
          <w:szCs w:val="22"/>
        </w:rPr>
        <w:t xml:space="preserve">not be used </w:t>
      </w:r>
      <w:r w:rsidR="008628B8">
        <w:rPr>
          <w:szCs w:val="22"/>
        </w:rPr>
        <w:t xml:space="preserve">as the </w:t>
      </w:r>
      <w:r w:rsidR="00CF53D8" w:rsidRPr="00C5330B">
        <w:rPr>
          <w:szCs w:val="22"/>
        </w:rPr>
        <w:t xml:space="preserve">patching </w:t>
      </w:r>
      <w:r w:rsidR="008628B8">
        <w:rPr>
          <w:szCs w:val="22"/>
        </w:rPr>
        <w:t xml:space="preserve">material for Class 2 or Class 3 </w:t>
      </w:r>
      <w:r w:rsidR="00CF53D8" w:rsidRPr="00C5330B">
        <w:rPr>
          <w:szCs w:val="22"/>
        </w:rPr>
        <w:t>deck removal areas.</w:t>
      </w:r>
    </w:p>
    <w:p w14:paraId="4D87ECDC" w14:textId="77777777" w:rsidR="00E1615B" w:rsidRDefault="00E1615B" w:rsidP="00E1615B">
      <w:pPr>
        <w:rPr>
          <w:szCs w:val="22"/>
        </w:rPr>
      </w:pPr>
    </w:p>
    <w:p w14:paraId="72967F86" w14:textId="77777777" w:rsidR="00080F17" w:rsidRPr="00080F17" w:rsidRDefault="00080F17" w:rsidP="00D951A1">
      <w:pPr>
        <w:jc w:val="center"/>
        <w:rPr>
          <w:b/>
          <w:szCs w:val="22"/>
        </w:rPr>
      </w:pPr>
      <w:r w:rsidRPr="00080F17">
        <w:rPr>
          <w:b/>
          <w:szCs w:val="22"/>
        </w:rPr>
        <w:t>MATERIALS</w:t>
      </w:r>
    </w:p>
    <w:p w14:paraId="12A71C16" w14:textId="77777777" w:rsidR="00080F17" w:rsidRPr="00080F17" w:rsidRDefault="00080F17" w:rsidP="003E221B">
      <w:pPr>
        <w:spacing w:line="240" w:lineRule="auto"/>
        <w:rPr>
          <w:szCs w:val="22"/>
        </w:rPr>
      </w:pPr>
    </w:p>
    <w:p w14:paraId="2FED3AC1" w14:textId="3EE535B8" w:rsidR="00080F17" w:rsidRPr="00080F17" w:rsidRDefault="00080F17" w:rsidP="003E221B">
      <w:pPr>
        <w:spacing w:line="240" w:lineRule="auto"/>
        <w:rPr>
          <w:szCs w:val="22"/>
        </w:rPr>
      </w:pPr>
      <w:proofErr w:type="gramStart"/>
      <w:r w:rsidRPr="00080F17">
        <w:rPr>
          <w:b/>
          <w:szCs w:val="22"/>
        </w:rPr>
        <w:t>519.</w:t>
      </w:r>
      <w:r w:rsidR="00F040AD" w:rsidRPr="00080F17">
        <w:rPr>
          <w:b/>
          <w:szCs w:val="22"/>
        </w:rPr>
        <w:t>0</w:t>
      </w:r>
      <w:r w:rsidR="00F040AD">
        <w:rPr>
          <w:b/>
          <w:szCs w:val="22"/>
        </w:rPr>
        <w:t>2</w:t>
      </w:r>
      <w:r w:rsidR="00F040AD" w:rsidRPr="00080F17">
        <w:rPr>
          <w:szCs w:val="22"/>
        </w:rPr>
        <w:t xml:space="preserve"> </w:t>
      </w:r>
      <w:r w:rsidR="00986A45">
        <w:rPr>
          <w:szCs w:val="22"/>
        </w:rPr>
        <w:t xml:space="preserve"> </w:t>
      </w:r>
      <w:r w:rsidRPr="000D76FD">
        <w:rPr>
          <w:szCs w:val="22"/>
        </w:rPr>
        <w:t>The</w:t>
      </w:r>
      <w:proofErr w:type="gramEnd"/>
      <w:r w:rsidRPr="000D76FD">
        <w:rPr>
          <w:szCs w:val="22"/>
        </w:rPr>
        <w:t xml:space="preserve"> Contractor shall submit a Certified Test Report </w:t>
      </w:r>
      <w:r w:rsidR="004B298C">
        <w:rPr>
          <w:szCs w:val="22"/>
        </w:rPr>
        <w:t xml:space="preserve">from independent accredited laboratories </w:t>
      </w:r>
      <w:r w:rsidRPr="000D76FD">
        <w:rPr>
          <w:szCs w:val="22"/>
        </w:rPr>
        <w:t xml:space="preserve">for </w:t>
      </w:r>
      <w:r w:rsidR="004B298C">
        <w:rPr>
          <w:szCs w:val="22"/>
        </w:rPr>
        <w:t>each</w:t>
      </w:r>
      <w:r w:rsidR="004B298C" w:rsidRPr="000D76FD">
        <w:rPr>
          <w:szCs w:val="22"/>
        </w:rPr>
        <w:t xml:space="preserve"> </w:t>
      </w:r>
      <w:r w:rsidRPr="000D76FD">
        <w:rPr>
          <w:szCs w:val="22"/>
        </w:rPr>
        <w:t xml:space="preserve">of the materials associated with the </w:t>
      </w:r>
      <w:r w:rsidR="006663C6">
        <w:rPr>
          <w:szCs w:val="22"/>
        </w:rPr>
        <w:t>polyester concrete</w:t>
      </w:r>
      <w:r w:rsidRPr="000D76FD">
        <w:rPr>
          <w:szCs w:val="22"/>
        </w:rPr>
        <w:t xml:space="preserve"> overlay in accordance with subsection 106.13</w:t>
      </w:r>
      <w:r w:rsidR="004B298C">
        <w:rPr>
          <w:szCs w:val="22"/>
        </w:rPr>
        <w:t>.</w:t>
      </w:r>
      <w:r w:rsidRPr="00080F17">
        <w:rPr>
          <w:szCs w:val="22"/>
        </w:rPr>
        <w:t xml:space="preserve">  </w:t>
      </w:r>
    </w:p>
    <w:p w14:paraId="3AF3D1E2" w14:textId="77777777" w:rsidR="00CA1B43" w:rsidRDefault="00CA1B43" w:rsidP="00CA1B43">
      <w:pPr>
        <w:spacing w:line="240" w:lineRule="auto"/>
        <w:rPr>
          <w:szCs w:val="22"/>
        </w:rPr>
      </w:pPr>
    </w:p>
    <w:p w14:paraId="36C7A7CA" w14:textId="7A4A9733" w:rsidR="00AA4588" w:rsidRPr="00080F17" w:rsidRDefault="00CA1B43" w:rsidP="00CA1B43">
      <w:pPr>
        <w:spacing w:line="240" w:lineRule="auto"/>
        <w:rPr>
          <w:b/>
          <w:szCs w:val="22"/>
        </w:rPr>
      </w:pPr>
      <w:r w:rsidRPr="00080F17">
        <w:rPr>
          <w:szCs w:val="22"/>
        </w:rPr>
        <w:t xml:space="preserve">The </w:t>
      </w:r>
      <w:r w:rsidR="006663C6">
        <w:rPr>
          <w:szCs w:val="22"/>
        </w:rPr>
        <w:t>polyester concrete</w:t>
      </w:r>
      <w:r w:rsidRPr="00080F17">
        <w:rPr>
          <w:szCs w:val="22"/>
        </w:rPr>
        <w:t xml:space="preserve"> shall consist of polyester resin binder and aggregate as specified </w:t>
      </w:r>
      <w:r w:rsidR="00173563">
        <w:rPr>
          <w:szCs w:val="22"/>
        </w:rPr>
        <w:t>herein</w:t>
      </w:r>
      <w:r w:rsidRPr="00080F17">
        <w:rPr>
          <w:szCs w:val="22"/>
        </w:rPr>
        <w:t>.  It shall also include a compatible primer which</w:t>
      </w:r>
      <w:r w:rsidR="001126EE">
        <w:rPr>
          <w:szCs w:val="22"/>
        </w:rPr>
        <w:t>,</w:t>
      </w:r>
      <w:r w:rsidRPr="00080F17">
        <w:rPr>
          <w:szCs w:val="22"/>
        </w:rPr>
        <w:t xml:space="preserve"> when mixed with other specified ingredients and applied as specified herein, is capable of producing a </w:t>
      </w:r>
      <w:r w:rsidR="006663C6">
        <w:rPr>
          <w:szCs w:val="22"/>
        </w:rPr>
        <w:t>polyester concrete</w:t>
      </w:r>
      <w:r w:rsidRPr="00080F17">
        <w:rPr>
          <w:szCs w:val="22"/>
        </w:rPr>
        <w:t xml:space="preserve"> meeting the requirements of this specification.  </w:t>
      </w:r>
    </w:p>
    <w:p w14:paraId="247CBE4F" w14:textId="77777777" w:rsidR="00CA1B43" w:rsidRDefault="00CA1B43" w:rsidP="003E221B">
      <w:pPr>
        <w:spacing w:line="240" w:lineRule="auto"/>
        <w:outlineLvl w:val="0"/>
        <w:rPr>
          <w:b/>
          <w:szCs w:val="22"/>
        </w:rPr>
      </w:pPr>
    </w:p>
    <w:p w14:paraId="1CE6A404" w14:textId="0F281AEF" w:rsidR="00080F17" w:rsidRDefault="00CA1B43" w:rsidP="00173563">
      <w:pPr>
        <w:spacing w:line="240" w:lineRule="auto"/>
        <w:outlineLvl w:val="0"/>
        <w:rPr>
          <w:szCs w:val="22"/>
        </w:rPr>
      </w:pPr>
      <w:proofErr w:type="gramStart"/>
      <w:r>
        <w:rPr>
          <w:b/>
          <w:szCs w:val="22"/>
        </w:rPr>
        <w:t>519.</w:t>
      </w:r>
      <w:r w:rsidR="00F040AD">
        <w:rPr>
          <w:b/>
          <w:szCs w:val="22"/>
        </w:rPr>
        <w:t xml:space="preserve">03 </w:t>
      </w:r>
      <w:r w:rsidR="00F040AD" w:rsidRPr="00080F17">
        <w:rPr>
          <w:b/>
          <w:szCs w:val="22"/>
        </w:rPr>
        <w:t xml:space="preserve"> </w:t>
      </w:r>
      <w:r w:rsidR="00080F17" w:rsidRPr="00080F17">
        <w:rPr>
          <w:b/>
          <w:szCs w:val="22"/>
        </w:rPr>
        <w:t>Polyester</w:t>
      </w:r>
      <w:proofErr w:type="gramEnd"/>
      <w:r w:rsidR="00080F17" w:rsidRPr="00080F17">
        <w:rPr>
          <w:b/>
          <w:szCs w:val="22"/>
        </w:rPr>
        <w:t xml:space="preserve"> Resin Binder</w:t>
      </w:r>
      <w:r w:rsidR="0005193C">
        <w:rPr>
          <w:b/>
          <w:szCs w:val="22"/>
        </w:rPr>
        <w:t>.</w:t>
      </w:r>
      <w:r w:rsidRPr="00CA1B43">
        <w:rPr>
          <w:szCs w:val="22"/>
        </w:rPr>
        <w:t xml:space="preserve"> </w:t>
      </w:r>
      <w:r w:rsidR="00080F17" w:rsidRPr="00080F17">
        <w:rPr>
          <w:szCs w:val="22"/>
        </w:rPr>
        <w:t>Polyester resin binder shall have the following properties:</w:t>
      </w:r>
    </w:p>
    <w:p w14:paraId="67165ADD" w14:textId="77777777" w:rsidR="00173563" w:rsidRPr="00080F17" w:rsidRDefault="00173563" w:rsidP="00173563">
      <w:pPr>
        <w:spacing w:line="240" w:lineRule="auto"/>
        <w:outlineLvl w:val="0"/>
        <w:rPr>
          <w:szCs w:val="22"/>
        </w:rPr>
      </w:pPr>
    </w:p>
    <w:p w14:paraId="572EE679" w14:textId="109DF4A8" w:rsidR="00080F17" w:rsidRDefault="00080F17" w:rsidP="00770799">
      <w:pPr>
        <w:numPr>
          <w:ilvl w:val="0"/>
          <w:numId w:val="6"/>
        </w:numPr>
        <w:spacing w:line="240" w:lineRule="auto"/>
        <w:ind w:left="720"/>
        <w:rPr>
          <w:szCs w:val="22"/>
        </w:rPr>
      </w:pPr>
      <w:r w:rsidRPr="00080F17">
        <w:rPr>
          <w:szCs w:val="22"/>
        </w:rPr>
        <w:t xml:space="preserve">Be an unsaturated isophthalic polyester-styrene co-polymer.  The resin content shall be </w:t>
      </w:r>
      <w:r w:rsidRPr="00FA0865">
        <w:rPr>
          <w:szCs w:val="22"/>
        </w:rPr>
        <w:t>12</w:t>
      </w:r>
      <w:r w:rsidR="0043462F" w:rsidRPr="00FA0865">
        <w:rPr>
          <w:szCs w:val="22"/>
        </w:rPr>
        <w:t xml:space="preserve"> percent </w:t>
      </w:r>
      <w:r w:rsidRPr="00FA0865">
        <w:rPr>
          <w:szCs w:val="22"/>
        </w:rPr>
        <w:t>+/-</w:t>
      </w:r>
      <w:r w:rsidR="00503674">
        <w:rPr>
          <w:szCs w:val="22"/>
        </w:rPr>
        <w:t>one</w:t>
      </w:r>
      <w:r w:rsidR="003A2EF9">
        <w:rPr>
          <w:szCs w:val="22"/>
        </w:rPr>
        <w:t xml:space="preserve"> </w:t>
      </w:r>
      <w:r w:rsidR="0043462F" w:rsidRPr="00FA0865">
        <w:rPr>
          <w:szCs w:val="22"/>
        </w:rPr>
        <w:t>percent</w:t>
      </w:r>
      <w:r w:rsidR="0043462F" w:rsidRPr="00080F17">
        <w:rPr>
          <w:szCs w:val="22"/>
        </w:rPr>
        <w:t xml:space="preserve"> </w:t>
      </w:r>
      <w:r w:rsidRPr="00080F17">
        <w:rPr>
          <w:szCs w:val="22"/>
        </w:rPr>
        <w:t>of the weight of the dry aggregate.</w:t>
      </w:r>
    </w:p>
    <w:p w14:paraId="3159173D" w14:textId="77777777" w:rsidR="00173563" w:rsidRPr="00080F17" w:rsidRDefault="00173563" w:rsidP="00173563">
      <w:pPr>
        <w:spacing w:line="240" w:lineRule="auto"/>
        <w:ind w:left="1080"/>
        <w:rPr>
          <w:szCs w:val="22"/>
        </w:rPr>
      </w:pPr>
    </w:p>
    <w:p w14:paraId="3D4C9290" w14:textId="4B17AEBC" w:rsidR="00080F17" w:rsidRDefault="00080F17" w:rsidP="00770799">
      <w:pPr>
        <w:numPr>
          <w:ilvl w:val="0"/>
          <w:numId w:val="6"/>
        </w:numPr>
        <w:spacing w:line="240" w:lineRule="auto"/>
        <w:ind w:left="720"/>
        <w:rPr>
          <w:szCs w:val="22"/>
        </w:rPr>
      </w:pPr>
      <w:r w:rsidRPr="00080F17">
        <w:rPr>
          <w:szCs w:val="22"/>
        </w:rPr>
        <w:t xml:space="preserve">Contain </w:t>
      </w:r>
      <w:r w:rsidR="007D5014" w:rsidRPr="00080F17">
        <w:rPr>
          <w:szCs w:val="22"/>
        </w:rPr>
        <w:t xml:space="preserve">at </w:t>
      </w:r>
      <w:r w:rsidR="007D5014">
        <w:rPr>
          <w:szCs w:val="22"/>
        </w:rPr>
        <w:t>least</w:t>
      </w:r>
      <w:r w:rsidRPr="00080F17">
        <w:rPr>
          <w:szCs w:val="22"/>
        </w:rPr>
        <w:t xml:space="preserve"> </w:t>
      </w:r>
      <w:r w:rsidR="00503674">
        <w:rPr>
          <w:szCs w:val="22"/>
        </w:rPr>
        <w:t>one</w:t>
      </w:r>
      <w:r w:rsidRPr="00080F17">
        <w:rPr>
          <w:szCs w:val="22"/>
        </w:rPr>
        <w:t xml:space="preserve"> percent by weight gamma-</w:t>
      </w:r>
      <w:proofErr w:type="spellStart"/>
      <w:r w:rsidRPr="00080F17">
        <w:rPr>
          <w:szCs w:val="22"/>
        </w:rPr>
        <w:t>methacryloxypropyltrimethoxysilane</w:t>
      </w:r>
      <w:proofErr w:type="spellEnd"/>
      <w:r w:rsidRPr="00080F17">
        <w:rPr>
          <w:szCs w:val="22"/>
        </w:rPr>
        <w:t xml:space="preserve">, an </w:t>
      </w:r>
      <w:proofErr w:type="spellStart"/>
      <w:r w:rsidRPr="00080F17">
        <w:rPr>
          <w:szCs w:val="22"/>
        </w:rPr>
        <w:t>organosilane</w:t>
      </w:r>
      <w:proofErr w:type="spellEnd"/>
      <w:r w:rsidRPr="00080F17">
        <w:rPr>
          <w:szCs w:val="22"/>
        </w:rPr>
        <w:t xml:space="preserve"> ester silane coupler.</w:t>
      </w:r>
    </w:p>
    <w:p w14:paraId="70F4DF28" w14:textId="273BC31B" w:rsidR="00173563" w:rsidRPr="00080F17" w:rsidRDefault="00173563" w:rsidP="00173563">
      <w:pPr>
        <w:spacing w:line="240" w:lineRule="auto"/>
        <w:rPr>
          <w:szCs w:val="22"/>
        </w:rPr>
      </w:pPr>
    </w:p>
    <w:p w14:paraId="3D9F79A7" w14:textId="0CF55762" w:rsidR="00080F17" w:rsidRDefault="00080F17" w:rsidP="00770799">
      <w:pPr>
        <w:numPr>
          <w:ilvl w:val="0"/>
          <w:numId w:val="6"/>
        </w:numPr>
        <w:spacing w:line="240" w:lineRule="auto"/>
        <w:ind w:left="720"/>
        <w:rPr>
          <w:szCs w:val="22"/>
        </w:rPr>
      </w:pPr>
      <w:r w:rsidRPr="00080F17">
        <w:rPr>
          <w:szCs w:val="22"/>
        </w:rPr>
        <w:t xml:space="preserve">Be used with a promoter that is compatible with suitable methyl ethyl ketone peroxide and </w:t>
      </w:r>
      <w:proofErr w:type="spellStart"/>
      <w:r w:rsidRPr="00080F17">
        <w:rPr>
          <w:szCs w:val="22"/>
        </w:rPr>
        <w:t>cumene</w:t>
      </w:r>
      <w:proofErr w:type="spellEnd"/>
      <w:r w:rsidRPr="00080F17">
        <w:rPr>
          <w:szCs w:val="22"/>
        </w:rPr>
        <w:t xml:space="preserve"> hydroperoxide initiators.</w:t>
      </w:r>
    </w:p>
    <w:p w14:paraId="3B2604AC" w14:textId="7DF1C5A0" w:rsidR="00173563" w:rsidRPr="00080F17" w:rsidRDefault="00173563" w:rsidP="00173563">
      <w:pPr>
        <w:spacing w:line="240" w:lineRule="auto"/>
        <w:rPr>
          <w:szCs w:val="22"/>
        </w:rPr>
      </w:pPr>
    </w:p>
    <w:p w14:paraId="2A0ABF41" w14:textId="55B0DC71" w:rsidR="00080F17" w:rsidRPr="00080F17" w:rsidRDefault="00080F17" w:rsidP="00770799">
      <w:pPr>
        <w:numPr>
          <w:ilvl w:val="0"/>
          <w:numId w:val="6"/>
        </w:numPr>
        <w:spacing w:line="240" w:lineRule="auto"/>
        <w:ind w:left="720"/>
        <w:rPr>
          <w:szCs w:val="22"/>
        </w:rPr>
      </w:pPr>
      <w:r w:rsidRPr="00080F17">
        <w:rPr>
          <w:szCs w:val="22"/>
        </w:rPr>
        <w:t xml:space="preserve">Have the values for the material properties </w:t>
      </w:r>
      <w:r w:rsidR="00BD342E">
        <w:rPr>
          <w:szCs w:val="22"/>
        </w:rPr>
        <w:t>in accordance with</w:t>
      </w:r>
      <w:r w:rsidRPr="00080F17">
        <w:rPr>
          <w:szCs w:val="22"/>
        </w:rPr>
        <w:t xml:space="preserve"> Table 519-1</w:t>
      </w:r>
      <w:r w:rsidR="00BC6E1B">
        <w:rPr>
          <w:szCs w:val="22"/>
        </w:rPr>
        <w:t>.</w:t>
      </w:r>
    </w:p>
    <w:p w14:paraId="7957F44E" w14:textId="77777777" w:rsidR="00080F17" w:rsidRDefault="00080F17" w:rsidP="003E221B">
      <w:pPr>
        <w:spacing w:line="240" w:lineRule="auto"/>
        <w:jc w:val="center"/>
        <w:rPr>
          <w:b/>
          <w:szCs w:val="22"/>
        </w:rPr>
      </w:pPr>
    </w:p>
    <w:p w14:paraId="3E44506B" w14:textId="77777777" w:rsidR="000A72FE" w:rsidRDefault="000D76FD" w:rsidP="000D76FD">
      <w:pPr>
        <w:spacing w:line="240" w:lineRule="auto"/>
        <w:rPr>
          <w:szCs w:val="22"/>
        </w:rPr>
      </w:pPr>
      <w:r w:rsidRPr="00080F17">
        <w:rPr>
          <w:szCs w:val="22"/>
        </w:rPr>
        <w:t xml:space="preserve">Accelerators or inhibitor may be required to achieve proper setting time of </w:t>
      </w:r>
      <w:r w:rsidR="006663C6">
        <w:rPr>
          <w:szCs w:val="22"/>
        </w:rPr>
        <w:t>polyester concrete</w:t>
      </w:r>
      <w:r w:rsidRPr="00080F17">
        <w:rPr>
          <w:szCs w:val="22"/>
        </w:rPr>
        <w:t xml:space="preserve">.  They shall be used as recommended by the overlay </w:t>
      </w:r>
      <w:r>
        <w:rPr>
          <w:szCs w:val="22"/>
        </w:rPr>
        <w:t>System Provider</w:t>
      </w:r>
      <w:r w:rsidRPr="00080F17">
        <w:rPr>
          <w:szCs w:val="22"/>
        </w:rPr>
        <w:t>.</w:t>
      </w:r>
    </w:p>
    <w:p w14:paraId="5DCDEAEB" w14:textId="77777777" w:rsidR="000A72FE" w:rsidRDefault="000A72FE" w:rsidP="000D76FD">
      <w:pPr>
        <w:spacing w:line="240" w:lineRule="auto"/>
        <w:rPr>
          <w:szCs w:val="22"/>
        </w:rPr>
      </w:pPr>
    </w:p>
    <w:p w14:paraId="3FBA0F3D" w14:textId="77777777" w:rsidR="000A72FE" w:rsidRDefault="000A72FE" w:rsidP="000D76FD">
      <w:pPr>
        <w:spacing w:line="240" w:lineRule="auto"/>
        <w:rPr>
          <w:szCs w:val="22"/>
        </w:rPr>
      </w:pPr>
    </w:p>
    <w:p w14:paraId="5FE77724" w14:textId="77777777" w:rsidR="000A72FE" w:rsidRDefault="000A72FE" w:rsidP="000D76FD">
      <w:pPr>
        <w:spacing w:line="240" w:lineRule="auto"/>
        <w:rPr>
          <w:szCs w:val="22"/>
        </w:rPr>
      </w:pPr>
    </w:p>
    <w:p w14:paraId="4DD29411" w14:textId="77777777" w:rsidR="000A72FE" w:rsidRDefault="000A72FE" w:rsidP="000D76FD">
      <w:pPr>
        <w:spacing w:line="240" w:lineRule="auto"/>
        <w:rPr>
          <w:szCs w:val="22"/>
        </w:rPr>
      </w:pPr>
    </w:p>
    <w:p w14:paraId="228730E9" w14:textId="77777777" w:rsidR="000A72FE" w:rsidRDefault="000A72FE" w:rsidP="000D76FD">
      <w:pPr>
        <w:spacing w:line="240" w:lineRule="auto"/>
        <w:rPr>
          <w:szCs w:val="22"/>
        </w:rPr>
      </w:pPr>
    </w:p>
    <w:p w14:paraId="376C213A" w14:textId="77777777" w:rsidR="000A72FE" w:rsidRDefault="000A72FE" w:rsidP="000D76FD">
      <w:pPr>
        <w:spacing w:line="240" w:lineRule="auto"/>
        <w:rPr>
          <w:szCs w:val="22"/>
        </w:rPr>
      </w:pPr>
    </w:p>
    <w:p w14:paraId="4A438BF5" w14:textId="77777777" w:rsidR="000A72FE" w:rsidRDefault="000A72FE" w:rsidP="000D76FD">
      <w:pPr>
        <w:spacing w:line="240" w:lineRule="auto"/>
        <w:rPr>
          <w:szCs w:val="22"/>
        </w:rPr>
      </w:pPr>
    </w:p>
    <w:p w14:paraId="1C5D0056" w14:textId="77777777" w:rsidR="000A72FE" w:rsidRDefault="000A72FE" w:rsidP="000D76FD">
      <w:pPr>
        <w:spacing w:line="240" w:lineRule="auto"/>
        <w:rPr>
          <w:szCs w:val="22"/>
        </w:rPr>
      </w:pPr>
    </w:p>
    <w:p w14:paraId="36E29DE9" w14:textId="77777777" w:rsidR="000A72FE" w:rsidRDefault="000A72FE" w:rsidP="000D76FD">
      <w:pPr>
        <w:spacing w:line="240" w:lineRule="auto"/>
        <w:rPr>
          <w:szCs w:val="22"/>
        </w:rPr>
      </w:pPr>
    </w:p>
    <w:p w14:paraId="4A4557CA" w14:textId="77777777" w:rsidR="008B75A9" w:rsidRDefault="008B75A9">
      <w:pPr>
        <w:spacing w:line="240" w:lineRule="auto"/>
        <w:rPr>
          <w:b/>
          <w:szCs w:val="22"/>
        </w:rPr>
      </w:pPr>
      <w:r>
        <w:rPr>
          <w:b/>
          <w:szCs w:val="22"/>
        </w:rPr>
        <w:br w:type="page"/>
      </w:r>
    </w:p>
    <w:p w14:paraId="7293DA28" w14:textId="5DC0D8AD" w:rsidR="00DF1062" w:rsidRPr="00080F17" w:rsidRDefault="00DF1062" w:rsidP="00DF1062">
      <w:pPr>
        <w:spacing w:line="240" w:lineRule="auto"/>
        <w:jc w:val="center"/>
        <w:outlineLvl w:val="0"/>
        <w:rPr>
          <w:b/>
          <w:szCs w:val="22"/>
        </w:rPr>
      </w:pPr>
      <w:r w:rsidRPr="00080F17">
        <w:rPr>
          <w:b/>
          <w:szCs w:val="22"/>
        </w:rPr>
        <w:lastRenderedPageBreak/>
        <w:t>Table 519-1</w:t>
      </w:r>
    </w:p>
    <w:p w14:paraId="2D25250C" w14:textId="77777777" w:rsidR="00DF1062" w:rsidRPr="00080F17" w:rsidRDefault="00DF1062" w:rsidP="00DF1062">
      <w:pPr>
        <w:spacing w:line="240" w:lineRule="auto"/>
        <w:jc w:val="center"/>
        <w:outlineLvl w:val="0"/>
        <w:rPr>
          <w:b/>
          <w:szCs w:val="22"/>
        </w:rPr>
      </w:pPr>
      <w:r w:rsidRPr="00080F17">
        <w:rPr>
          <w:b/>
          <w:szCs w:val="22"/>
        </w:rPr>
        <w:t>POLYESTER RESIN BINDER PROPERTIES (</w:t>
      </w:r>
      <w:r w:rsidR="00F047CA">
        <w:rPr>
          <w:b/>
          <w:szCs w:val="22"/>
        </w:rPr>
        <w:t>T</w:t>
      </w:r>
      <w:r w:rsidRPr="00080F17">
        <w:rPr>
          <w:b/>
          <w:szCs w:val="22"/>
        </w:rPr>
        <w:t>ested each lot sent to the job)</w:t>
      </w:r>
    </w:p>
    <w:p w14:paraId="050B0239" w14:textId="77777777" w:rsidR="00DF1062" w:rsidRPr="00080F17" w:rsidRDefault="00DF1062" w:rsidP="00DF1062">
      <w:pPr>
        <w:spacing w:line="240" w:lineRule="auto"/>
        <w:jc w:val="center"/>
        <w:outlineLvl w:val="0"/>
        <w:rPr>
          <w:b/>
          <w:szCs w:val="22"/>
        </w:rPr>
      </w:pPr>
    </w:p>
    <w:tbl>
      <w:tblPr>
        <w:tblW w:w="494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54"/>
        <w:gridCol w:w="1711"/>
        <w:gridCol w:w="6180"/>
      </w:tblGrid>
      <w:tr w:rsidR="00DF1062" w:rsidRPr="00080F17" w14:paraId="3CAC3504" w14:textId="77777777" w:rsidTr="005E4430">
        <w:trPr>
          <w:trHeight w:val="116"/>
        </w:trPr>
        <w:tc>
          <w:tcPr>
            <w:tcW w:w="1033" w:type="pct"/>
            <w:shd w:val="clear" w:color="auto" w:fill="auto"/>
            <w:vAlign w:val="center"/>
          </w:tcPr>
          <w:p w14:paraId="1260F56A" w14:textId="77777777" w:rsidR="00DF1062" w:rsidRPr="00F047CA" w:rsidRDefault="00DF1062" w:rsidP="005E4430">
            <w:pPr>
              <w:autoSpaceDE w:val="0"/>
              <w:autoSpaceDN w:val="0"/>
              <w:adjustRightInd w:val="0"/>
              <w:jc w:val="center"/>
              <w:rPr>
                <w:b/>
                <w:color w:val="211D1E"/>
                <w:szCs w:val="22"/>
              </w:rPr>
            </w:pPr>
            <w:r w:rsidRPr="00F047CA">
              <w:rPr>
                <w:b/>
                <w:color w:val="211D1E"/>
                <w:szCs w:val="22"/>
              </w:rPr>
              <w:t>Property</w:t>
            </w:r>
          </w:p>
        </w:tc>
        <w:tc>
          <w:tcPr>
            <w:tcW w:w="860" w:type="pct"/>
            <w:shd w:val="clear" w:color="auto" w:fill="auto"/>
            <w:vAlign w:val="center"/>
          </w:tcPr>
          <w:p w14:paraId="2CB39988" w14:textId="77777777" w:rsidR="00DF1062" w:rsidRPr="00F047CA" w:rsidRDefault="00DF1062" w:rsidP="005E4430">
            <w:pPr>
              <w:autoSpaceDE w:val="0"/>
              <w:autoSpaceDN w:val="0"/>
              <w:adjustRightInd w:val="0"/>
              <w:jc w:val="center"/>
              <w:rPr>
                <w:b/>
                <w:color w:val="211D1E"/>
                <w:szCs w:val="22"/>
              </w:rPr>
            </w:pPr>
            <w:r w:rsidRPr="00F047CA">
              <w:rPr>
                <w:b/>
                <w:color w:val="211D1E"/>
                <w:szCs w:val="22"/>
              </w:rPr>
              <w:t>Test Method</w:t>
            </w:r>
          </w:p>
        </w:tc>
        <w:tc>
          <w:tcPr>
            <w:tcW w:w="3107" w:type="pct"/>
            <w:shd w:val="clear" w:color="auto" w:fill="auto"/>
            <w:vAlign w:val="center"/>
          </w:tcPr>
          <w:p w14:paraId="0115CED3" w14:textId="77777777" w:rsidR="00DF1062" w:rsidRPr="00F047CA" w:rsidRDefault="00EB32AC" w:rsidP="005E4430">
            <w:pPr>
              <w:autoSpaceDE w:val="0"/>
              <w:autoSpaceDN w:val="0"/>
              <w:adjustRightInd w:val="0"/>
              <w:jc w:val="center"/>
              <w:rPr>
                <w:b/>
                <w:color w:val="211D1E"/>
                <w:szCs w:val="22"/>
              </w:rPr>
            </w:pPr>
            <w:r>
              <w:rPr>
                <w:b/>
                <w:color w:val="211D1E"/>
                <w:szCs w:val="22"/>
              </w:rPr>
              <w:t>Requirement</w:t>
            </w:r>
          </w:p>
        </w:tc>
      </w:tr>
      <w:tr w:rsidR="00DF1062" w:rsidRPr="00080F17" w14:paraId="75CC5560" w14:textId="77777777" w:rsidTr="005B5B35">
        <w:trPr>
          <w:trHeight w:val="461"/>
        </w:trPr>
        <w:tc>
          <w:tcPr>
            <w:tcW w:w="1033" w:type="pct"/>
            <w:shd w:val="solid" w:color="C0C0C0" w:fill="FFFFFF"/>
            <w:vAlign w:val="center"/>
          </w:tcPr>
          <w:p w14:paraId="357AB56B" w14:textId="719274C9" w:rsidR="00DF1062" w:rsidRPr="00080F17" w:rsidRDefault="00DF1062" w:rsidP="005B5B35">
            <w:pPr>
              <w:autoSpaceDE w:val="0"/>
              <w:autoSpaceDN w:val="0"/>
              <w:adjustRightInd w:val="0"/>
              <w:rPr>
                <w:color w:val="211D1E"/>
                <w:szCs w:val="22"/>
              </w:rPr>
            </w:pPr>
            <w:r w:rsidRPr="00080F17">
              <w:rPr>
                <w:color w:val="211D1E"/>
                <w:szCs w:val="22"/>
              </w:rPr>
              <w:t>Viscosity*</w:t>
            </w:r>
          </w:p>
        </w:tc>
        <w:tc>
          <w:tcPr>
            <w:tcW w:w="860" w:type="pct"/>
            <w:shd w:val="solid" w:color="C0C0C0" w:fill="FFFFFF"/>
            <w:vAlign w:val="center"/>
          </w:tcPr>
          <w:p w14:paraId="3F8E9C71" w14:textId="0BD8D13B" w:rsidR="00DF1062" w:rsidRPr="00080F17" w:rsidRDefault="00DF1062" w:rsidP="005B5B35">
            <w:pPr>
              <w:autoSpaceDE w:val="0"/>
              <w:autoSpaceDN w:val="0"/>
              <w:adjustRightInd w:val="0"/>
              <w:rPr>
                <w:color w:val="211D1E"/>
                <w:szCs w:val="22"/>
              </w:rPr>
            </w:pPr>
            <w:r w:rsidRPr="00080F17">
              <w:rPr>
                <w:color w:val="211D1E"/>
                <w:szCs w:val="22"/>
              </w:rPr>
              <w:t>ASTM D2196</w:t>
            </w:r>
          </w:p>
        </w:tc>
        <w:tc>
          <w:tcPr>
            <w:tcW w:w="3107" w:type="pct"/>
            <w:shd w:val="solid" w:color="C0C0C0" w:fill="FFFFFF"/>
            <w:vAlign w:val="center"/>
          </w:tcPr>
          <w:p w14:paraId="5D147B55" w14:textId="371D746A" w:rsidR="00DF1062" w:rsidRPr="00080F17" w:rsidRDefault="00DF1062" w:rsidP="005B5B35">
            <w:pPr>
              <w:autoSpaceDE w:val="0"/>
              <w:autoSpaceDN w:val="0"/>
              <w:adjustRightInd w:val="0"/>
              <w:rPr>
                <w:color w:val="211D1E"/>
                <w:szCs w:val="22"/>
              </w:rPr>
            </w:pPr>
            <w:r w:rsidRPr="00080F17">
              <w:rPr>
                <w:color w:val="211D1E"/>
                <w:szCs w:val="22"/>
              </w:rPr>
              <w:t>0.1x10</w:t>
            </w:r>
            <w:r w:rsidRPr="00080F17">
              <w:rPr>
                <w:color w:val="211D1E"/>
                <w:szCs w:val="22"/>
                <w:vertAlign w:val="superscript"/>
              </w:rPr>
              <w:t>-5</w:t>
            </w:r>
            <w:r w:rsidRPr="00080F17">
              <w:rPr>
                <w:color w:val="211D1E"/>
                <w:szCs w:val="22"/>
              </w:rPr>
              <w:t xml:space="preserve"> to 2.9x10</w:t>
            </w:r>
            <w:r w:rsidRPr="00080F17">
              <w:rPr>
                <w:color w:val="211D1E"/>
                <w:szCs w:val="22"/>
                <w:vertAlign w:val="superscript"/>
              </w:rPr>
              <w:t>-5</w:t>
            </w:r>
            <w:r w:rsidRPr="00080F17">
              <w:rPr>
                <w:color w:val="211D1E"/>
                <w:szCs w:val="22"/>
              </w:rPr>
              <w:t xml:space="preserve"> psi</w:t>
            </w:r>
            <w:r w:rsidR="0005092B">
              <w:rPr>
                <w:color w:val="211D1E"/>
                <w:szCs w:val="22"/>
              </w:rPr>
              <w:t xml:space="preserve"> sec</w:t>
            </w:r>
            <w:r w:rsidRPr="00080F17">
              <w:rPr>
                <w:color w:val="211D1E"/>
                <w:szCs w:val="22"/>
              </w:rPr>
              <w:t xml:space="preserve"> (0.075 to 0.20 Pa) RVT No.1 Spindle, 20 RPM at 77 °F</w:t>
            </w:r>
          </w:p>
        </w:tc>
      </w:tr>
      <w:tr w:rsidR="00DF1062" w:rsidRPr="00080F17" w14:paraId="26BC7FEE" w14:textId="77777777" w:rsidTr="005B5B35">
        <w:trPr>
          <w:trHeight w:val="116"/>
        </w:trPr>
        <w:tc>
          <w:tcPr>
            <w:tcW w:w="1033" w:type="pct"/>
            <w:shd w:val="clear" w:color="auto" w:fill="auto"/>
            <w:vAlign w:val="center"/>
          </w:tcPr>
          <w:p w14:paraId="3AF43A7D" w14:textId="0007E838" w:rsidR="00DF1062" w:rsidRPr="00080F17" w:rsidRDefault="00DF1062" w:rsidP="005B5B35">
            <w:pPr>
              <w:autoSpaceDE w:val="0"/>
              <w:autoSpaceDN w:val="0"/>
              <w:adjustRightInd w:val="0"/>
              <w:rPr>
                <w:color w:val="211D1E"/>
                <w:szCs w:val="22"/>
              </w:rPr>
            </w:pPr>
            <w:r w:rsidRPr="00080F17">
              <w:rPr>
                <w:color w:val="211D1E"/>
                <w:szCs w:val="22"/>
              </w:rPr>
              <w:t>Specific Gravity*</w:t>
            </w:r>
          </w:p>
        </w:tc>
        <w:tc>
          <w:tcPr>
            <w:tcW w:w="860" w:type="pct"/>
            <w:shd w:val="clear" w:color="auto" w:fill="auto"/>
            <w:vAlign w:val="center"/>
          </w:tcPr>
          <w:p w14:paraId="46749591" w14:textId="17DF81A7" w:rsidR="00DF1062" w:rsidRPr="00080F17" w:rsidRDefault="00DF1062" w:rsidP="005B5B35">
            <w:pPr>
              <w:autoSpaceDE w:val="0"/>
              <w:autoSpaceDN w:val="0"/>
              <w:adjustRightInd w:val="0"/>
              <w:rPr>
                <w:color w:val="211D1E"/>
                <w:szCs w:val="22"/>
              </w:rPr>
            </w:pPr>
            <w:r w:rsidRPr="00080F17">
              <w:rPr>
                <w:color w:val="211D1E"/>
                <w:szCs w:val="22"/>
              </w:rPr>
              <w:t>ASTM D1475</w:t>
            </w:r>
          </w:p>
        </w:tc>
        <w:tc>
          <w:tcPr>
            <w:tcW w:w="3107" w:type="pct"/>
            <w:shd w:val="clear" w:color="auto" w:fill="auto"/>
            <w:vAlign w:val="center"/>
          </w:tcPr>
          <w:p w14:paraId="019AB272" w14:textId="06EDD647" w:rsidR="00DF1062" w:rsidRPr="00080F17" w:rsidRDefault="00DF1062" w:rsidP="005B5B35">
            <w:pPr>
              <w:autoSpaceDE w:val="0"/>
              <w:autoSpaceDN w:val="0"/>
              <w:adjustRightInd w:val="0"/>
              <w:rPr>
                <w:color w:val="211D1E"/>
                <w:szCs w:val="22"/>
              </w:rPr>
            </w:pPr>
            <w:r w:rsidRPr="00080F17">
              <w:rPr>
                <w:color w:val="211D1E"/>
                <w:szCs w:val="22"/>
              </w:rPr>
              <w:t>1.05 to 1.10 at 77 °F</w:t>
            </w:r>
          </w:p>
        </w:tc>
      </w:tr>
      <w:tr w:rsidR="00DF1062" w:rsidRPr="00080F17" w14:paraId="08ED5E6F" w14:textId="77777777" w:rsidTr="005B5B35">
        <w:trPr>
          <w:trHeight w:val="563"/>
        </w:trPr>
        <w:tc>
          <w:tcPr>
            <w:tcW w:w="1033" w:type="pct"/>
            <w:vMerge w:val="restart"/>
            <w:shd w:val="clear" w:color="auto" w:fill="BFBFBF"/>
            <w:vAlign w:val="center"/>
          </w:tcPr>
          <w:p w14:paraId="28849000" w14:textId="6D421843" w:rsidR="00DF1062" w:rsidRPr="00080F17" w:rsidRDefault="00DF1062" w:rsidP="005B5B35">
            <w:pPr>
              <w:autoSpaceDE w:val="0"/>
              <w:autoSpaceDN w:val="0"/>
              <w:adjustRightInd w:val="0"/>
              <w:rPr>
                <w:color w:val="211D1E"/>
                <w:szCs w:val="22"/>
              </w:rPr>
            </w:pPr>
            <w:r w:rsidRPr="00080F17">
              <w:rPr>
                <w:color w:val="211D1E"/>
                <w:szCs w:val="22"/>
              </w:rPr>
              <w:t>Elongation</w:t>
            </w:r>
          </w:p>
        </w:tc>
        <w:tc>
          <w:tcPr>
            <w:tcW w:w="860" w:type="pct"/>
            <w:shd w:val="clear" w:color="auto" w:fill="BFBFBF"/>
            <w:vAlign w:val="center"/>
          </w:tcPr>
          <w:p w14:paraId="7321597B" w14:textId="13697D9B" w:rsidR="00DF1062" w:rsidRPr="00080F17" w:rsidRDefault="00DF1062" w:rsidP="005B5B35">
            <w:pPr>
              <w:autoSpaceDE w:val="0"/>
              <w:autoSpaceDN w:val="0"/>
              <w:adjustRightInd w:val="0"/>
              <w:rPr>
                <w:color w:val="211D1E"/>
                <w:szCs w:val="22"/>
              </w:rPr>
            </w:pPr>
            <w:r w:rsidRPr="00080F17">
              <w:rPr>
                <w:color w:val="211D1E"/>
                <w:szCs w:val="22"/>
              </w:rPr>
              <w:t>ASTM D638</w:t>
            </w:r>
          </w:p>
        </w:tc>
        <w:tc>
          <w:tcPr>
            <w:tcW w:w="3107" w:type="pct"/>
            <w:shd w:val="clear" w:color="auto" w:fill="BFBFBF"/>
            <w:vAlign w:val="center"/>
          </w:tcPr>
          <w:p w14:paraId="6172B743" w14:textId="0DF5F249" w:rsidR="00DF1062" w:rsidRPr="00080F17" w:rsidRDefault="00DF1062" w:rsidP="005B5B35">
            <w:pPr>
              <w:autoSpaceDE w:val="0"/>
              <w:autoSpaceDN w:val="0"/>
              <w:adjustRightInd w:val="0"/>
              <w:rPr>
                <w:color w:val="211D1E"/>
                <w:szCs w:val="22"/>
              </w:rPr>
            </w:pPr>
            <w:r w:rsidRPr="00080F17">
              <w:rPr>
                <w:color w:val="211D1E"/>
                <w:szCs w:val="22"/>
              </w:rPr>
              <w:t>35</w:t>
            </w:r>
            <w:r w:rsidR="005E4430">
              <w:rPr>
                <w:color w:val="211D1E"/>
                <w:szCs w:val="22"/>
              </w:rPr>
              <w:t>%</w:t>
            </w:r>
            <w:r w:rsidRPr="00080F17">
              <w:rPr>
                <w:color w:val="211D1E"/>
                <w:szCs w:val="22"/>
              </w:rPr>
              <w:t xml:space="preserve"> minimum Type I specimen, thickness 0.25 ± 0.03</w:t>
            </w:r>
            <w:r w:rsidR="005E4430">
              <w:rPr>
                <w:color w:val="211D1E"/>
                <w:szCs w:val="22"/>
              </w:rPr>
              <w:t xml:space="preserve"> inches</w:t>
            </w:r>
            <w:r w:rsidRPr="00080F17">
              <w:rPr>
                <w:color w:val="211D1E"/>
                <w:szCs w:val="22"/>
              </w:rPr>
              <w:t xml:space="preserve"> at Rate = 0.45 inch/minute</w:t>
            </w:r>
          </w:p>
        </w:tc>
      </w:tr>
      <w:tr w:rsidR="00DF1062" w:rsidRPr="00080F17" w14:paraId="75E21B8F" w14:textId="77777777" w:rsidTr="005B5B35">
        <w:trPr>
          <w:trHeight w:val="285"/>
        </w:trPr>
        <w:tc>
          <w:tcPr>
            <w:tcW w:w="1033" w:type="pct"/>
            <w:vMerge/>
            <w:shd w:val="clear" w:color="auto" w:fill="BFBFBF"/>
            <w:vAlign w:val="center"/>
          </w:tcPr>
          <w:p w14:paraId="154C7AAE" w14:textId="77777777" w:rsidR="00DF1062" w:rsidRPr="00080F17" w:rsidRDefault="00DF1062" w:rsidP="005B5B35">
            <w:pPr>
              <w:autoSpaceDE w:val="0"/>
              <w:autoSpaceDN w:val="0"/>
              <w:adjustRightInd w:val="0"/>
              <w:rPr>
                <w:color w:val="211D1E"/>
                <w:szCs w:val="22"/>
              </w:rPr>
            </w:pPr>
          </w:p>
        </w:tc>
        <w:tc>
          <w:tcPr>
            <w:tcW w:w="860" w:type="pct"/>
            <w:shd w:val="clear" w:color="auto" w:fill="BFBFBF"/>
            <w:vAlign w:val="center"/>
          </w:tcPr>
          <w:p w14:paraId="320B1B16" w14:textId="2F5C91E5" w:rsidR="00DF1062" w:rsidRPr="00080F17" w:rsidRDefault="00DF1062" w:rsidP="005B5B35">
            <w:pPr>
              <w:autoSpaceDE w:val="0"/>
              <w:autoSpaceDN w:val="0"/>
              <w:adjustRightInd w:val="0"/>
              <w:rPr>
                <w:color w:val="211D1E"/>
                <w:szCs w:val="22"/>
              </w:rPr>
            </w:pPr>
            <w:r w:rsidRPr="00080F17">
              <w:rPr>
                <w:color w:val="211D1E"/>
                <w:szCs w:val="22"/>
              </w:rPr>
              <w:t>ASTM D618</w:t>
            </w:r>
          </w:p>
        </w:tc>
        <w:tc>
          <w:tcPr>
            <w:tcW w:w="3107" w:type="pct"/>
            <w:shd w:val="clear" w:color="auto" w:fill="BFBFBF"/>
            <w:vAlign w:val="center"/>
          </w:tcPr>
          <w:p w14:paraId="6F1AE578" w14:textId="12A4E993" w:rsidR="00DF1062" w:rsidRPr="00080F17" w:rsidRDefault="00DF1062" w:rsidP="005B5B35">
            <w:pPr>
              <w:autoSpaceDE w:val="0"/>
              <w:autoSpaceDN w:val="0"/>
              <w:adjustRightInd w:val="0"/>
              <w:rPr>
                <w:color w:val="211D1E"/>
                <w:szCs w:val="22"/>
              </w:rPr>
            </w:pPr>
            <w:r w:rsidRPr="00080F17">
              <w:rPr>
                <w:color w:val="211D1E"/>
                <w:szCs w:val="22"/>
              </w:rPr>
              <w:t>Sample Conditioning: 18/25/50+5/70</w:t>
            </w:r>
          </w:p>
        </w:tc>
      </w:tr>
      <w:tr w:rsidR="00DF1062" w:rsidRPr="00080F17" w14:paraId="43A0B2D8" w14:textId="77777777" w:rsidTr="005B5B35">
        <w:trPr>
          <w:trHeight w:val="595"/>
        </w:trPr>
        <w:tc>
          <w:tcPr>
            <w:tcW w:w="1033" w:type="pct"/>
            <w:vMerge w:val="restart"/>
            <w:shd w:val="clear" w:color="auto" w:fill="FFFFFF"/>
            <w:vAlign w:val="center"/>
          </w:tcPr>
          <w:p w14:paraId="7E483D99" w14:textId="5BA1668C" w:rsidR="00DF1062" w:rsidRPr="00080F17" w:rsidRDefault="00DF1062" w:rsidP="005B5B35">
            <w:pPr>
              <w:autoSpaceDE w:val="0"/>
              <w:autoSpaceDN w:val="0"/>
              <w:adjustRightInd w:val="0"/>
              <w:rPr>
                <w:color w:val="211D1E"/>
                <w:szCs w:val="22"/>
              </w:rPr>
            </w:pPr>
            <w:r w:rsidRPr="00080F17">
              <w:rPr>
                <w:color w:val="211D1E"/>
                <w:szCs w:val="22"/>
              </w:rPr>
              <w:t>Tensile Strength</w:t>
            </w:r>
          </w:p>
        </w:tc>
        <w:tc>
          <w:tcPr>
            <w:tcW w:w="860" w:type="pct"/>
            <w:shd w:val="clear" w:color="auto" w:fill="FFFFFF"/>
            <w:vAlign w:val="center"/>
          </w:tcPr>
          <w:p w14:paraId="4A74B6C9" w14:textId="2CE3CF68" w:rsidR="00DF1062" w:rsidRPr="00080F17" w:rsidRDefault="00DF1062" w:rsidP="005B5B35">
            <w:pPr>
              <w:autoSpaceDE w:val="0"/>
              <w:autoSpaceDN w:val="0"/>
              <w:adjustRightInd w:val="0"/>
              <w:rPr>
                <w:color w:val="211D1E"/>
                <w:szCs w:val="22"/>
              </w:rPr>
            </w:pPr>
            <w:r w:rsidRPr="00080F17">
              <w:rPr>
                <w:color w:val="211D1E"/>
                <w:szCs w:val="22"/>
              </w:rPr>
              <w:t>ASTM D638</w:t>
            </w:r>
          </w:p>
        </w:tc>
        <w:tc>
          <w:tcPr>
            <w:tcW w:w="3107" w:type="pct"/>
            <w:shd w:val="clear" w:color="auto" w:fill="FFFFFF"/>
            <w:vAlign w:val="center"/>
          </w:tcPr>
          <w:p w14:paraId="7A951056" w14:textId="256A4537" w:rsidR="00DF1062" w:rsidRPr="00080F17" w:rsidRDefault="00DF1062" w:rsidP="005B5B35">
            <w:pPr>
              <w:autoSpaceDE w:val="0"/>
              <w:autoSpaceDN w:val="0"/>
              <w:adjustRightInd w:val="0"/>
              <w:rPr>
                <w:color w:val="211D1E"/>
                <w:szCs w:val="22"/>
              </w:rPr>
            </w:pPr>
            <w:r w:rsidRPr="00080F17">
              <w:rPr>
                <w:color w:val="211D1E"/>
                <w:szCs w:val="22"/>
              </w:rPr>
              <w:t>2,500 psi minimum Type I specimen, thickness 0.25 ± 0.03</w:t>
            </w:r>
            <w:r w:rsidR="005E4430">
              <w:rPr>
                <w:color w:val="211D1E"/>
                <w:szCs w:val="22"/>
              </w:rPr>
              <w:t xml:space="preserve"> inches</w:t>
            </w:r>
            <w:r w:rsidRPr="00080F17">
              <w:rPr>
                <w:color w:val="211D1E"/>
                <w:szCs w:val="22"/>
              </w:rPr>
              <w:t xml:space="preserve"> at Rate = 0.45 inch/minute</w:t>
            </w:r>
          </w:p>
        </w:tc>
      </w:tr>
      <w:tr w:rsidR="00DF1062" w:rsidRPr="00080F17" w14:paraId="243F4205" w14:textId="77777777" w:rsidTr="005B5B35">
        <w:trPr>
          <w:trHeight w:val="253"/>
        </w:trPr>
        <w:tc>
          <w:tcPr>
            <w:tcW w:w="1033" w:type="pct"/>
            <w:vMerge/>
            <w:shd w:val="clear" w:color="auto" w:fill="FFFFFF"/>
            <w:vAlign w:val="center"/>
          </w:tcPr>
          <w:p w14:paraId="06F9EF33" w14:textId="77777777" w:rsidR="00DF1062" w:rsidRPr="00080F17" w:rsidRDefault="00DF1062" w:rsidP="005B5B35">
            <w:pPr>
              <w:autoSpaceDE w:val="0"/>
              <w:autoSpaceDN w:val="0"/>
              <w:adjustRightInd w:val="0"/>
              <w:rPr>
                <w:color w:val="211D1E"/>
                <w:szCs w:val="22"/>
              </w:rPr>
            </w:pPr>
          </w:p>
        </w:tc>
        <w:tc>
          <w:tcPr>
            <w:tcW w:w="860" w:type="pct"/>
            <w:shd w:val="clear" w:color="auto" w:fill="FFFFFF"/>
            <w:vAlign w:val="center"/>
          </w:tcPr>
          <w:p w14:paraId="3D5A2C21" w14:textId="78EE1E2D" w:rsidR="00DF1062" w:rsidRPr="00080F17" w:rsidRDefault="00DF1062" w:rsidP="005B5B35">
            <w:pPr>
              <w:autoSpaceDE w:val="0"/>
              <w:autoSpaceDN w:val="0"/>
              <w:adjustRightInd w:val="0"/>
              <w:rPr>
                <w:color w:val="211D1E"/>
                <w:szCs w:val="22"/>
              </w:rPr>
            </w:pPr>
            <w:r w:rsidRPr="00080F17">
              <w:rPr>
                <w:color w:val="211D1E"/>
                <w:szCs w:val="22"/>
              </w:rPr>
              <w:t>ASTM D618</w:t>
            </w:r>
          </w:p>
        </w:tc>
        <w:tc>
          <w:tcPr>
            <w:tcW w:w="3107" w:type="pct"/>
            <w:shd w:val="clear" w:color="auto" w:fill="FFFFFF"/>
            <w:vAlign w:val="center"/>
          </w:tcPr>
          <w:p w14:paraId="475BB518" w14:textId="2F31FC3B" w:rsidR="00DF1062" w:rsidRPr="00080F17" w:rsidRDefault="00DF1062" w:rsidP="005B5B35">
            <w:pPr>
              <w:autoSpaceDE w:val="0"/>
              <w:autoSpaceDN w:val="0"/>
              <w:adjustRightInd w:val="0"/>
              <w:rPr>
                <w:color w:val="211D1E"/>
                <w:szCs w:val="22"/>
              </w:rPr>
            </w:pPr>
            <w:r w:rsidRPr="00080F17">
              <w:rPr>
                <w:color w:val="211D1E"/>
                <w:szCs w:val="22"/>
              </w:rPr>
              <w:t>Sample Conditioning: 18/25/50+5/70</w:t>
            </w:r>
          </w:p>
        </w:tc>
      </w:tr>
      <w:tr w:rsidR="00DF1062" w:rsidRPr="00080F17" w14:paraId="5A4B700C" w14:textId="77777777" w:rsidTr="005B5B35">
        <w:trPr>
          <w:trHeight w:val="300"/>
        </w:trPr>
        <w:tc>
          <w:tcPr>
            <w:tcW w:w="5000" w:type="pct"/>
            <w:gridSpan w:val="3"/>
            <w:shd w:val="clear" w:color="auto" w:fill="BFBFBF"/>
            <w:vAlign w:val="center"/>
          </w:tcPr>
          <w:p w14:paraId="29D48DAA" w14:textId="77777777" w:rsidR="00DF1062" w:rsidRPr="00080F17" w:rsidRDefault="00DF1062" w:rsidP="005B5B35">
            <w:pPr>
              <w:spacing w:line="240" w:lineRule="auto"/>
              <w:rPr>
                <w:szCs w:val="22"/>
              </w:rPr>
            </w:pPr>
            <w:r w:rsidRPr="00080F17">
              <w:rPr>
                <w:szCs w:val="22"/>
              </w:rPr>
              <w:t xml:space="preserve">* </w:t>
            </w:r>
            <w:r w:rsidR="005050F3" w:rsidRPr="00080F17">
              <w:rPr>
                <w:szCs w:val="22"/>
              </w:rPr>
              <w:t>Test shall be performed before initiator is added</w:t>
            </w:r>
          </w:p>
        </w:tc>
      </w:tr>
    </w:tbl>
    <w:p w14:paraId="1B166C88" w14:textId="77777777" w:rsidR="000A72FE" w:rsidRDefault="000A72FE" w:rsidP="00675DD3">
      <w:pPr>
        <w:spacing w:line="240" w:lineRule="auto"/>
        <w:rPr>
          <w:b/>
          <w:szCs w:val="22"/>
        </w:rPr>
      </w:pPr>
    </w:p>
    <w:p w14:paraId="464E4DA9" w14:textId="0094E749" w:rsidR="00675DD3" w:rsidRDefault="00675DD3" w:rsidP="00675DD3">
      <w:pPr>
        <w:spacing w:line="240" w:lineRule="auto"/>
        <w:rPr>
          <w:rFonts w:eastAsiaTheme="minorHAnsi" w:cstheme="minorBidi"/>
          <w:b/>
          <w:spacing w:val="-2"/>
          <w:szCs w:val="22"/>
        </w:rPr>
      </w:pPr>
      <w:proofErr w:type="gramStart"/>
      <w:r>
        <w:rPr>
          <w:b/>
          <w:szCs w:val="22"/>
        </w:rPr>
        <w:t>519.</w:t>
      </w:r>
      <w:r w:rsidR="00F040AD">
        <w:rPr>
          <w:b/>
          <w:szCs w:val="22"/>
        </w:rPr>
        <w:t>04</w:t>
      </w:r>
      <w:r w:rsidR="00F040AD" w:rsidRPr="00080F17">
        <w:rPr>
          <w:b/>
          <w:szCs w:val="22"/>
        </w:rPr>
        <w:t xml:space="preserve"> </w:t>
      </w:r>
      <w:r w:rsidR="00986A45">
        <w:rPr>
          <w:b/>
          <w:szCs w:val="22"/>
        </w:rPr>
        <w:t xml:space="preserve"> </w:t>
      </w:r>
      <w:r w:rsidRPr="00080F17">
        <w:rPr>
          <w:b/>
          <w:szCs w:val="22"/>
        </w:rPr>
        <w:t>High</w:t>
      </w:r>
      <w:proofErr w:type="gramEnd"/>
      <w:r w:rsidRPr="00080F17">
        <w:rPr>
          <w:b/>
          <w:szCs w:val="22"/>
        </w:rPr>
        <w:t xml:space="preserve"> Molecular Weight Methacrylate </w:t>
      </w:r>
      <w:r>
        <w:rPr>
          <w:b/>
          <w:szCs w:val="22"/>
        </w:rPr>
        <w:t xml:space="preserve">(HMWM) </w:t>
      </w:r>
      <w:r w:rsidRPr="00080F17">
        <w:rPr>
          <w:b/>
          <w:szCs w:val="22"/>
        </w:rPr>
        <w:t>Primer</w:t>
      </w:r>
      <w:r>
        <w:rPr>
          <w:b/>
          <w:szCs w:val="22"/>
        </w:rPr>
        <w:t>.</w:t>
      </w:r>
      <w:r w:rsidR="00FA3A82">
        <w:rPr>
          <w:b/>
          <w:szCs w:val="22"/>
        </w:rPr>
        <w:t xml:space="preserve">  </w:t>
      </w:r>
      <w:r w:rsidRPr="00080F17">
        <w:rPr>
          <w:szCs w:val="22"/>
        </w:rPr>
        <w:t>Primer for the concrete surface shall be a wax-free</w:t>
      </w:r>
      <w:r w:rsidR="00BD342E">
        <w:rPr>
          <w:szCs w:val="22"/>
        </w:rPr>
        <w:t>,</w:t>
      </w:r>
      <w:r w:rsidRPr="00080F17">
        <w:rPr>
          <w:szCs w:val="22"/>
        </w:rPr>
        <w:t xml:space="preserve"> low odor, high-molecular-weight methacrylate </w:t>
      </w:r>
      <w:r>
        <w:rPr>
          <w:szCs w:val="22"/>
        </w:rPr>
        <w:t>primer</w:t>
      </w:r>
      <w:r w:rsidRPr="00080F17">
        <w:rPr>
          <w:szCs w:val="22"/>
        </w:rPr>
        <w:t xml:space="preserve">, and consist of a resin, initiator, and </w:t>
      </w:r>
      <w:r w:rsidRPr="009D42A7">
        <w:rPr>
          <w:szCs w:val="22"/>
        </w:rPr>
        <w:t>promoter</w:t>
      </w:r>
      <w:r w:rsidR="00FA3A82" w:rsidRPr="009D42A7">
        <w:rPr>
          <w:szCs w:val="22"/>
        </w:rPr>
        <w:t xml:space="preserve">.  </w:t>
      </w:r>
      <w:r w:rsidRPr="00080F17">
        <w:rPr>
          <w:szCs w:val="22"/>
        </w:rPr>
        <w:t xml:space="preserve">The </w:t>
      </w:r>
      <w:r>
        <w:rPr>
          <w:szCs w:val="22"/>
        </w:rPr>
        <w:t>primer</w:t>
      </w:r>
      <w:r w:rsidRPr="00080F17">
        <w:rPr>
          <w:szCs w:val="22"/>
        </w:rPr>
        <w:t xml:space="preserve"> shall conform to Table 519-2</w:t>
      </w:r>
      <w:r>
        <w:rPr>
          <w:szCs w:val="22"/>
        </w:rPr>
        <w:t xml:space="preserve"> and the promoter shall be as recommended by the System Provider.</w:t>
      </w:r>
    </w:p>
    <w:p w14:paraId="45062556" w14:textId="77777777" w:rsidR="00675DD3" w:rsidRDefault="00675DD3" w:rsidP="00D85174">
      <w:pPr>
        <w:spacing w:line="240" w:lineRule="auto"/>
        <w:rPr>
          <w:b/>
          <w:spacing w:val="-2"/>
          <w:szCs w:val="22"/>
        </w:rPr>
      </w:pPr>
    </w:p>
    <w:p w14:paraId="17D31F06" w14:textId="77777777" w:rsidR="00080F17" w:rsidRDefault="00080F17" w:rsidP="00453647">
      <w:pPr>
        <w:spacing w:line="240" w:lineRule="auto"/>
        <w:rPr>
          <w:szCs w:val="22"/>
        </w:rPr>
      </w:pPr>
      <w:r w:rsidRPr="00080F17">
        <w:rPr>
          <w:szCs w:val="22"/>
        </w:rPr>
        <w:t xml:space="preserve">Initiator for the methacrylate resin shall consist of a metal drier and peroxide.  If supplied separately from the resin, the metal drier shall not be mixed with the peroxide directly.  The containers shall not be stored in a manner that allows leakage or spilling to contact the containers or materials of the other.  </w:t>
      </w:r>
    </w:p>
    <w:p w14:paraId="1959E74C" w14:textId="77777777" w:rsidR="009D42A7" w:rsidRPr="009D42A7" w:rsidRDefault="009D42A7" w:rsidP="009D42A7">
      <w:pPr>
        <w:spacing w:line="240" w:lineRule="auto"/>
        <w:rPr>
          <w:szCs w:val="22"/>
        </w:rPr>
      </w:pPr>
    </w:p>
    <w:p w14:paraId="290B1857" w14:textId="77777777" w:rsidR="00DF1062" w:rsidRPr="00080F17" w:rsidRDefault="00DF1062" w:rsidP="00DF1062">
      <w:pPr>
        <w:spacing w:line="240" w:lineRule="auto"/>
        <w:jc w:val="center"/>
        <w:rPr>
          <w:b/>
          <w:szCs w:val="22"/>
        </w:rPr>
      </w:pPr>
      <w:r w:rsidRPr="00080F17">
        <w:rPr>
          <w:b/>
          <w:szCs w:val="22"/>
        </w:rPr>
        <w:t>Table 519-2</w:t>
      </w:r>
    </w:p>
    <w:p w14:paraId="29B19142" w14:textId="77777777" w:rsidR="00DF1062" w:rsidRPr="00080F17" w:rsidRDefault="00DF1062" w:rsidP="00DF1062">
      <w:pPr>
        <w:spacing w:line="240" w:lineRule="auto"/>
        <w:jc w:val="center"/>
        <w:rPr>
          <w:b/>
          <w:szCs w:val="22"/>
        </w:rPr>
      </w:pPr>
      <w:r w:rsidRPr="00080F17">
        <w:rPr>
          <w:b/>
          <w:szCs w:val="22"/>
        </w:rPr>
        <w:t>HIGH MOLECULAR WEIGHT METHACRYLATE RESIN PROPERTIES (</w:t>
      </w:r>
      <w:r w:rsidR="00F047CA">
        <w:rPr>
          <w:b/>
          <w:szCs w:val="22"/>
        </w:rPr>
        <w:t>T</w:t>
      </w:r>
      <w:r w:rsidRPr="00080F17">
        <w:rPr>
          <w:b/>
          <w:szCs w:val="22"/>
        </w:rPr>
        <w:t>ested yearly)</w:t>
      </w:r>
    </w:p>
    <w:p w14:paraId="1C1E47AD" w14:textId="77777777" w:rsidR="00DF1062" w:rsidRPr="00080F17" w:rsidRDefault="00DF1062" w:rsidP="00DF1062">
      <w:pPr>
        <w:spacing w:line="240" w:lineRule="auto"/>
        <w:jc w:val="center"/>
        <w:rPr>
          <w:b/>
          <w:szCs w:val="22"/>
        </w:rPr>
      </w:pP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29"/>
        <w:gridCol w:w="2387"/>
        <w:gridCol w:w="4116"/>
      </w:tblGrid>
      <w:tr w:rsidR="00DF1062" w:rsidRPr="00080F17" w14:paraId="08190A46" w14:textId="77777777" w:rsidTr="005E4430">
        <w:tc>
          <w:tcPr>
            <w:tcW w:w="2629" w:type="dxa"/>
            <w:shd w:val="clear" w:color="auto" w:fill="auto"/>
            <w:vAlign w:val="center"/>
          </w:tcPr>
          <w:p w14:paraId="50B08240" w14:textId="77777777" w:rsidR="00DF1062" w:rsidRPr="00F047CA" w:rsidRDefault="00DF1062" w:rsidP="005E4430">
            <w:pPr>
              <w:spacing w:line="240" w:lineRule="auto"/>
              <w:jc w:val="center"/>
              <w:rPr>
                <w:b/>
                <w:szCs w:val="22"/>
              </w:rPr>
            </w:pPr>
            <w:r w:rsidRPr="00F047CA">
              <w:rPr>
                <w:b/>
                <w:szCs w:val="22"/>
              </w:rPr>
              <w:t>Property</w:t>
            </w:r>
          </w:p>
        </w:tc>
        <w:tc>
          <w:tcPr>
            <w:tcW w:w="2387" w:type="dxa"/>
            <w:shd w:val="clear" w:color="auto" w:fill="auto"/>
            <w:vAlign w:val="center"/>
          </w:tcPr>
          <w:p w14:paraId="1E81B941" w14:textId="77777777" w:rsidR="00DF1062" w:rsidRPr="00F047CA" w:rsidRDefault="00DF1062" w:rsidP="005E4430">
            <w:pPr>
              <w:spacing w:line="240" w:lineRule="auto"/>
              <w:jc w:val="center"/>
              <w:rPr>
                <w:b/>
                <w:szCs w:val="22"/>
              </w:rPr>
            </w:pPr>
            <w:r w:rsidRPr="00F047CA">
              <w:rPr>
                <w:b/>
                <w:szCs w:val="22"/>
              </w:rPr>
              <w:t>Test Method</w:t>
            </w:r>
          </w:p>
        </w:tc>
        <w:tc>
          <w:tcPr>
            <w:tcW w:w="4116" w:type="dxa"/>
            <w:shd w:val="clear" w:color="auto" w:fill="auto"/>
            <w:vAlign w:val="center"/>
          </w:tcPr>
          <w:p w14:paraId="71ACAA95" w14:textId="77777777" w:rsidR="00DF1062" w:rsidRPr="00F047CA" w:rsidRDefault="00EB32AC" w:rsidP="005E4430">
            <w:pPr>
              <w:spacing w:line="240" w:lineRule="auto"/>
              <w:jc w:val="center"/>
              <w:rPr>
                <w:b/>
                <w:szCs w:val="22"/>
              </w:rPr>
            </w:pPr>
            <w:r>
              <w:rPr>
                <w:b/>
                <w:color w:val="211D1E"/>
                <w:szCs w:val="22"/>
              </w:rPr>
              <w:t>Requirement</w:t>
            </w:r>
          </w:p>
        </w:tc>
      </w:tr>
      <w:tr w:rsidR="00DF1062" w:rsidRPr="00080F17" w14:paraId="1D5CEB18" w14:textId="77777777" w:rsidTr="005E4430">
        <w:tc>
          <w:tcPr>
            <w:tcW w:w="2629" w:type="dxa"/>
            <w:shd w:val="clear" w:color="auto" w:fill="BFBFBF"/>
            <w:vAlign w:val="center"/>
          </w:tcPr>
          <w:p w14:paraId="43ABC186" w14:textId="77777777" w:rsidR="00DF1062" w:rsidRPr="00080F17" w:rsidRDefault="00DF1062" w:rsidP="005E4430">
            <w:pPr>
              <w:spacing w:line="240" w:lineRule="auto"/>
              <w:rPr>
                <w:szCs w:val="22"/>
              </w:rPr>
            </w:pPr>
            <w:r w:rsidRPr="00080F17">
              <w:rPr>
                <w:szCs w:val="22"/>
              </w:rPr>
              <w:t>Viscosity</w:t>
            </w:r>
            <w:r w:rsidR="00FA5585">
              <w:rPr>
                <w:szCs w:val="22"/>
              </w:rPr>
              <w:t>*</w:t>
            </w:r>
            <w:r w:rsidRPr="00080F17">
              <w:rPr>
                <w:szCs w:val="22"/>
              </w:rPr>
              <w:t xml:space="preserve"> </w:t>
            </w:r>
          </w:p>
        </w:tc>
        <w:tc>
          <w:tcPr>
            <w:tcW w:w="2387" w:type="dxa"/>
            <w:shd w:val="clear" w:color="auto" w:fill="BFBFBF"/>
            <w:vAlign w:val="center"/>
          </w:tcPr>
          <w:p w14:paraId="2F2BFDF5" w14:textId="6B799AE8" w:rsidR="00DF1062" w:rsidRPr="00080F17" w:rsidRDefault="00DF1062" w:rsidP="005E4430">
            <w:pPr>
              <w:spacing w:line="240" w:lineRule="auto"/>
              <w:rPr>
                <w:szCs w:val="22"/>
              </w:rPr>
            </w:pPr>
            <w:r w:rsidRPr="00080F17">
              <w:rPr>
                <w:szCs w:val="22"/>
              </w:rPr>
              <w:t xml:space="preserve">ASTM D2196 </w:t>
            </w:r>
          </w:p>
        </w:tc>
        <w:tc>
          <w:tcPr>
            <w:tcW w:w="4116" w:type="dxa"/>
            <w:shd w:val="clear" w:color="auto" w:fill="BFBFBF"/>
            <w:vAlign w:val="center"/>
          </w:tcPr>
          <w:p w14:paraId="45BA7665" w14:textId="77777777" w:rsidR="00DF1062" w:rsidRPr="00080F17" w:rsidRDefault="00DF1062" w:rsidP="005E4430">
            <w:pPr>
              <w:spacing w:line="240" w:lineRule="auto"/>
              <w:rPr>
                <w:szCs w:val="22"/>
              </w:rPr>
            </w:pPr>
            <w:r w:rsidRPr="00080F17">
              <w:rPr>
                <w:szCs w:val="22"/>
              </w:rPr>
              <w:t>4.0x10</w:t>
            </w:r>
            <w:r w:rsidRPr="00080F17">
              <w:rPr>
                <w:szCs w:val="22"/>
                <w:vertAlign w:val="superscript"/>
              </w:rPr>
              <w:t>-5</w:t>
            </w:r>
            <w:r w:rsidRPr="00080F17">
              <w:rPr>
                <w:szCs w:val="22"/>
              </w:rPr>
              <w:t xml:space="preserve"> psi (0.025 Pa) maximum (Brookfield RVT with UL adapter, 50 RPM at 77 °F) </w:t>
            </w:r>
          </w:p>
        </w:tc>
      </w:tr>
      <w:tr w:rsidR="00DF1062" w:rsidRPr="00080F17" w14:paraId="02E95C48" w14:textId="77777777" w:rsidTr="005E4430">
        <w:trPr>
          <w:trHeight w:val="368"/>
        </w:trPr>
        <w:tc>
          <w:tcPr>
            <w:tcW w:w="2629" w:type="dxa"/>
            <w:shd w:val="clear" w:color="auto" w:fill="FFFFFF"/>
            <w:vAlign w:val="center"/>
          </w:tcPr>
          <w:p w14:paraId="10B3A880" w14:textId="77777777" w:rsidR="00DF1062" w:rsidRPr="00080F17" w:rsidRDefault="00DF1062" w:rsidP="005E4430">
            <w:pPr>
              <w:spacing w:line="240" w:lineRule="auto"/>
              <w:rPr>
                <w:szCs w:val="22"/>
              </w:rPr>
            </w:pPr>
            <w:r w:rsidRPr="00080F17">
              <w:rPr>
                <w:szCs w:val="22"/>
              </w:rPr>
              <w:t>Volatile Content</w:t>
            </w:r>
            <w:r w:rsidR="00FA5585">
              <w:rPr>
                <w:szCs w:val="22"/>
              </w:rPr>
              <w:t>*</w:t>
            </w:r>
          </w:p>
        </w:tc>
        <w:tc>
          <w:tcPr>
            <w:tcW w:w="2387" w:type="dxa"/>
            <w:shd w:val="clear" w:color="auto" w:fill="FFFFFF"/>
            <w:vAlign w:val="center"/>
          </w:tcPr>
          <w:p w14:paraId="5753F37E" w14:textId="3338A9BF" w:rsidR="00DF1062" w:rsidRPr="00080F17" w:rsidRDefault="00DF1062" w:rsidP="005E4430">
            <w:pPr>
              <w:spacing w:line="240" w:lineRule="auto"/>
              <w:rPr>
                <w:szCs w:val="22"/>
              </w:rPr>
            </w:pPr>
            <w:r w:rsidRPr="00080F17">
              <w:rPr>
                <w:szCs w:val="22"/>
              </w:rPr>
              <w:t>ASTM D2369</w:t>
            </w:r>
          </w:p>
        </w:tc>
        <w:tc>
          <w:tcPr>
            <w:tcW w:w="4116" w:type="dxa"/>
            <w:shd w:val="clear" w:color="auto" w:fill="FFFFFF"/>
            <w:vAlign w:val="center"/>
          </w:tcPr>
          <w:p w14:paraId="4AB0FD11" w14:textId="45949AC6" w:rsidR="00DF1062" w:rsidRPr="00080F17" w:rsidRDefault="00DF1062" w:rsidP="005E4430">
            <w:pPr>
              <w:spacing w:line="240" w:lineRule="auto"/>
              <w:rPr>
                <w:szCs w:val="22"/>
              </w:rPr>
            </w:pPr>
            <w:r w:rsidRPr="00080F17">
              <w:rPr>
                <w:szCs w:val="22"/>
              </w:rPr>
              <w:t>30</w:t>
            </w:r>
            <w:r w:rsidR="005E4430">
              <w:rPr>
                <w:szCs w:val="22"/>
              </w:rPr>
              <w:t>%</w:t>
            </w:r>
            <w:r w:rsidRPr="00080F17">
              <w:rPr>
                <w:szCs w:val="22"/>
              </w:rPr>
              <w:t xml:space="preserve"> maximum </w:t>
            </w:r>
          </w:p>
        </w:tc>
      </w:tr>
      <w:tr w:rsidR="00DF1062" w:rsidRPr="00080F17" w14:paraId="3ABFCD93" w14:textId="77777777" w:rsidTr="005E4430">
        <w:tc>
          <w:tcPr>
            <w:tcW w:w="2629" w:type="dxa"/>
            <w:shd w:val="clear" w:color="auto" w:fill="BFBFBF"/>
            <w:vAlign w:val="center"/>
          </w:tcPr>
          <w:p w14:paraId="4D85E73C" w14:textId="77777777" w:rsidR="00DF1062" w:rsidRPr="00080F17" w:rsidRDefault="00DF1062" w:rsidP="005E4430">
            <w:pPr>
              <w:spacing w:line="240" w:lineRule="auto"/>
              <w:rPr>
                <w:szCs w:val="22"/>
              </w:rPr>
            </w:pPr>
            <w:r w:rsidRPr="00080F17">
              <w:rPr>
                <w:szCs w:val="22"/>
              </w:rPr>
              <w:t>Specific Gravity</w:t>
            </w:r>
            <w:r w:rsidR="00FA5585">
              <w:rPr>
                <w:szCs w:val="22"/>
              </w:rPr>
              <w:t>*</w:t>
            </w:r>
          </w:p>
        </w:tc>
        <w:tc>
          <w:tcPr>
            <w:tcW w:w="2387" w:type="dxa"/>
            <w:shd w:val="clear" w:color="auto" w:fill="BFBFBF"/>
            <w:vAlign w:val="center"/>
          </w:tcPr>
          <w:p w14:paraId="2504C1AB" w14:textId="7102869A" w:rsidR="00DF1062" w:rsidRPr="00080F17" w:rsidRDefault="00DF1062" w:rsidP="005E4430">
            <w:pPr>
              <w:spacing w:line="240" w:lineRule="auto"/>
              <w:rPr>
                <w:szCs w:val="22"/>
              </w:rPr>
            </w:pPr>
            <w:r w:rsidRPr="00080F17">
              <w:rPr>
                <w:szCs w:val="22"/>
              </w:rPr>
              <w:t xml:space="preserve">ASTM D1475 </w:t>
            </w:r>
          </w:p>
        </w:tc>
        <w:tc>
          <w:tcPr>
            <w:tcW w:w="4116" w:type="dxa"/>
            <w:shd w:val="clear" w:color="auto" w:fill="BFBFBF"/>
            <w:vAlign w:val="center"/>
          </w:tcPr>
          <w:p w14:paraId="42867192" w14:textId="77777777" w:rsidR="00DF1062" w:rsidRPr="00080F17" w:rsidRDefault="00DF1062" w:rsidP="005E4430">
            <w:pPr>
              <w:spacing w:line="240" w:lineRule="auto"/>
              <w:rPr>
                <w:szCs w:val="22"/>
              </w:rPr>
            </w:pPr>
            <w:r w:rsidRPr="00080F17">
              <w:rPr>
                <w:szCs w:val="22"/>
              </w:rPr>
              <w:t xml:space="preserve">0.90 minimum at 77 °F </w:t>
            </w:r>
          </w:p>
        </w:tc>
      </w:tr>
      <w:tr w:rsidR="00DF1062" w:rsidRPr="00080F17" w14:paraId="3CB4D44E" w14:textId="77777777" w:rsidTr="005E4430">
        <w:tc>
          <w:tcPr>
            <w:tcW w:w="2629" w:type="dxa"/>
            <w:shd w:val="clear" w:color="auto" w:fill="FFFFFF"/>
            <w:vAlign w:val="center"/>
          </w:tcPr>
          <w:p w14:paraId="6B3E4A94" w14:textId="77777777" w:rsidR="00DF1062" w:rsidRPr="00080F17" w:rsidRDefault="00DF1062" w:rsidP="005E4430">
            <w:pPr>
              <w:spacing w:line="240" w:lineRule="auto"/>
              <w:rPr>
                <w:szCs w:val="22"/>
              </w:rPr>
            </w:pPr>
            <w:r w:rsidRPr="00080F17">
              <w:rPr>
                <w:szCs w:val="22"/>
              </w:rPr>
              <w:t>Flash Point</w:t>
            </w:r>
          </w:p>
        </w:tc>
        <w:tc>
          <w:tcPr>
            <w:tcW w:w="2387" w:type="dxa"/>
            <w:shd w:val="clear" w:color="auto" w:fill="FFFFFF"/>
            <w:vAlign w:val="center"/>
          </w:tcPr>
          <w:p w14:paraId="4FC00939" w14:textId="08F2B8A3" w:rsidR="00DF1062" w:rsidRPr="00080F17" w:rsidRDefault="00DF1062" w:rsidP="005E4430">
            <w:pPr>
              <w:spacing w:line="240" w:lineRule="auto"/>
              <w:rPr>
                <w:szCs w:val="22"/>
              </w:rPr>
            </w:pPr>
            <w:r w:rsidRPr="00080F17">
              <w:rPr>
                <w:szCs w:val="22"/>
              </w:rPr>
              <w:t>ASTM D3278</w:t>
            </w:r>
          </w:p>
        </w:tc>
        <w:tc>
          <w:tcPr>
            <w:tcW w:w="4116" w:type="dxa"/>
            <w:shd w:val="clear" w:color="auto" w:fill="FFFFFF"/>
            <w:vAlign w:val="center"/>
          </w:tcPr>
          <w:p w14:paraId="152EBA7C" w14:textId="77777777" w:rsidR="00DF1062" w:rsidRPr="00080F17" w:rsidRDefault="00DF1062" w:rsidP="005E4430">
            <w:pPr>
              <w:spacing w:line="240" w:lineRule="auto"/>
              <w:rPr>
                <w:szCs w:val="22"/>
              </w:rPr>
            </w:pPr>
            <w:r w:rsidRPr="00080F17">
              <w:rPr>
                <w:szCs w:val="22"/>
              </w:rPr>
              <w:t>180 °F minimum</w:t>
            </w:r>
          </w:p>
        </w:tc>
      </w:tr>
      <w:tr w:rsidR="00DF1062" w:rsidRPr="00080F17" w14:paraId="7180DAEE" w14:textId="77777777" w:rsidTr="005E4430">
        <w:tc>
          <w:tcPr>
            <w:tcW w:w="2629" w:type="dxa"/>
            <w:shd w:val="clear" w:color="auto" w:fill="BFBFBF"/>
            <w:vAlign w:val="center"/>
          </w:tcPr>
          <w:p w14:paraId="00418317" w14:textId="77777777" w:rsidR="00DF1062" w:rsidRPr="00080F17" w:rsidRDefault="00DF1062" w:rsidP="005E4430">
            <w:pPr>
              <w:spacing w:line="240" w:lineRule="auto"/>
              <w:rPr>
                <w:szCs w:val="22"/>
              </w:rPr>
            </w:pPr>
            <w:r w:rsidRPr="00080F17">
              <w:rPr>
                <w:szCs w:val="22"/>
              </w:rPr>
              <w:t>Vapor Pressure</w:t>
            </w:r>
            <w:r w:rsidR="00FA5585">
              <w:rPr>
                <w:szCs w:val="22"/>
              </w:rPr>
              <w:t>*</w:t>
            </w:r>
          </w:p>
        </w:tc>
        <w:tc>
          <w:tcPr>
            <w:tcW w:w="2387" w:type="dxa"/>
            <w:shd w:val="clear" w:color="auto" w:fill="BFBFBF"/>
            <w:vAlign w:val="center"/>
          </w:tcPr>
          <w:p w14:paraId="6C4EB928" w14:textId="62A1EDE6" w:rsidR="00DF1062" w:rsidRPr="00080F17" w:rsidRDefault="00DF1062" w:rsidP="005E4430">
            <w:pPr>
              <w:spacing w:line="240" w:lineRule="auto"/>
              <w:rPr>
                <w:szCs w:val="22"/>
              </w:rPr>
            </w:pPr>
            <w:r w:rsidRPr="00080F17">
              <w:rPr>
                <w:szCs w:val="22"/>
              </w:rPr>
              <w:t xml:space="preserve">ASTM D323 </w:t>
            </w:r>
          </w:p>
        </w:tc>
        <w:tc>
          <w:tcPr>
            <w:tcW w:w="4116" w:type="dxa"/>
            <w:shd w:val="clear" w:color="auto" w:fill="BFBFBF"/>
            <w:vAlign w:val="center"/>
          </w:tcPr>
          <w:p w14:paraId="23222F64" w14:textId="79308298" w:rsidR="00DF1062" w:rsidRPr="00080F17" w:rsidRDefault="00DF1062" w:rsidP="005E4430">
            <w:pPr>
              <w:spacing w:line="240" w:lineRule="auto"/>
              <w:rPr>
                <w:szCs w:val="22"/>
              </w:rPr>
            </w:pPr>
            <w:r w:rsidRPr="00080F17">
              <w:rPr>
                <w:szCs w:val="22"/>
              </w:rPr>
              <w:t>0.04 inch Hg maximum at 77 °F</w:t>
            </w:r>
          </w:p>
        </w:tc>
      </w:tr>
      <w:tr w:rsidR="00DF1062" w:rsidRPr="00080F17" w14:paraId="7FE5FF90" w14:textId="77777777" w:rsidTr="005E4430">
        <w:tc>
          <w:tcPr>
            <w:tcW w:w="2629" w:type="dxa"/>
            <w:shd w:val="clear" w:color="auto" w:fill="FFFFFF"/>
            <w:vAlign w:val="center"/>
          </w:tcPr>
          <w:p w14:paraId="775BC0DD" w14:textId="77777777" w:rsidR="00DF1062" w:rsidRPr="00080F17" w:rsidRDefault="00DF1062" w:rsidP="005E4430">
            <w:pPr>
              <w:spacing w:line="240" w:lineRule="auto"/>
              <w:rPr>
                <w:szCs w:val="22"/>
              </w:rPr>
            </w:pPr>
            <w:r w:rsidRPr="00080F17">
              <w:rPr>
                <w:szCs w:val="22"/>
              </w:rPr>
              <w:t>PCC Saturated Surface-Dry Bond Strength (Adhesive)</w:t>
            </w:r>
          </w:p>
        </w:tc>
        <w:tc>
          <w:tcPr>
            <w:tcW w:w="2387" w:type="dxa"/>
            <w:shd w:val="clear" w:color="auto" w:fill="FFFFFF"/>
            <w:vAlign w:val="center"/>
          </w:tcPr>
          <w:p w14:paraId="1602C76A" w14:textId="77777777" w:rsidR="00DF1062" w:rsidRPr="00080F17" w:rsidRDefault="001671C5" w:rsidP="005E4430">
            <w:pPr>
              <w:spacing w:line="240" w:lineRule="auto"/>
              <w:rPr>
                <w:szCs w:val="22"/>
              </w:rPr>
            </w:pPr>
            <w:r>
              <w:rPr>
                <w:szCs w:val="22"/>
              </w:rPr>
              <w:t>Colorado Procedure – Laboratory 4302</w:t>
            </w:r>
          </w:p>
        </w:tc>
        <w:tc>
          <w:tcPr>
            <w:tcW w:w="4116" w:type="dxa"/>
            <w:shd w:val="clear" w:color="auto" w:fill="FFFFFF"/>
            <w:vAlign w:val="center"/>
          </w:tcPr>
          <w:p w14:paraId="03A8DAFE" w14:textId="550EEC97" w:rsidR="00DF1062" w:rsidRPr="00080F17" w:rsidRDefault="00DF1062" w:rsidP="005E4430">
            <w:pPr>
              <w:spacing w:line="240" w:lineRule="auto"/>
              <w:rPr>
                <w:szCs w:val="22"/>
              </w:rPr>
            </w:pPr>
            <w:r w:rsidRPr="00080F17">
              <w:rPr>
                <w:szCs w:val="22"/>
              </w:rPr>
              <w:t>700 psi minimum at 24 hours and 70 ± 1</w:t>
            </w:r>
            <w:r w:rsidR="00C2332C">
              <w:rPr>
                <w:szCs w:val="22"/>
              </w:rPr>
              <w:t xml:space="preserve"> </w:t>
            </w:r>
            <w:r w:rsidRPr="00080F17">
              <w:rPr>
                <w:szCs w:val="22"/>
              </w:rPr>
              <w:t xml:space="preserve">°F (with </w:t>
            </w:r>
            <w:r w:rsidR="006663C6">
              <w:rPr>
                <w:szCs w:val="22"/>
              </w:rPr>
              <w:t>polyester concrete</w:t>
            </w:r>
            <w:r w:rsidRPr="00080F17">
              <w:rPr>
                <w:szCs w:val="22"/>
              </w:rPr>
              <w:t xml:space="preserve"> at 12% resin content by weight of the dry aggregate)</w:t>
            </w:r>
          </w:p>
        </w:tc>
      </w:tr>
      <w:tr w:rsidR="00DF1062" w:rsidRPr="00080F17" w14:paraId="3AF8F2C9" w14:textId="77777777" w:rsidTr="005E4430">
        <w:tc>
          <w:tcPr>
            <w:tcW w:w="9132" w:type="dxa"/>
            <w:gridSpan w:val="3"/>
            <w:shd w:val="clear" w:color="auto" w:fill="BFBFBF"/>
            <w:vAlign w:val="center"/>
          </w:tcPr>
          <w:p w14:paraId="10197061" w14:textId="77777777" w:rsidR="00DF1062" w:rsidRPr="00080F17" w:rsidRDefault="00FA5585" w:rsidP="005E4430">
            <w:pPr>
              <w:spacing w:line="240" w:lineRule="auto"/>
              <w:rPr>
                <w:szCs w:val="22"/>
              </w:rPr>
            </w:pPr>
            <w:r>
              <w:rPr>
                <w:szCs w:val="22"/>
              </w:rPr>
              <w:t>*</w:t>
            </w:r>
            <w:r w:rsidR="00DF1062" w:rsidRPr="00080F17">
              <w:rPr>
                <w:szCs w:val="22"/>
              </w:rPr>
              <w:t>Test shall be performed before initiator is added</w:t>
            </w:r>
          </w:p>
        </w:tc>
      </w:tr>
    </w:tbl>
    <w:p w14:paraId="7B86CFAC" w14:textId="77777777" w:rsidR="00DF1062" w:rsidRPr="00080F17" w:rsidRDefault="00DF1062" w:rsidP="00DF1062">
      <w:pPr>
        <w:spacing w:line="240" w:lineRule="auto"/>
        <w:jc w:val="center"/>
        <w:rPr>
          <w:b/>
          <w:szCs w:val="22"/>
        </w:rPr>
      </w:pPr>
    </w:p>
    <w:p w14:paraId="7DDA04B3" w14:textId="1DC948F0" w:rsidR="00080F17" w:rsidRDefault="00CA1B43" w:rsidP="003E221B">
      <w:pPr>
        <w:spacing w:line="240" w:lineRule="auto"/>
        <w:rPr>
          <w:szCs w:val="22"/>
        </w:rPr>
      </w:pPr>
      <w:proofErr w:type="gramStart"/>
      <w:r>
        <w:rPr>
          <w:b/>
          <w:szCs w:val="22"/>
        </w:rPr>
        <w:t>519.</w:t>
      </w:r>
      <w:r w:rsidR="00F040AD">
        <w:rPr>
          <w:b/>
          <w:szCs w:val="22"/>
        </w:rPr>
        <w:t>05</w:t>
      </w:r>
      <w:r w:rsidR="00F040AD" w:rsidRPr="00080F17">
        <w:rPr>
          <w:b/>
          <w:szCs w:val="22"/>
        </w:rPr>
        <w:t xml:space="preserve"> </w:t>
      </w:r>
      <w:r w:rsidR="00986A45">
        <w:rPr>
          <w:b/>
          <w:szCs w:val="22"/>
        </w:rPr>
        <w:t xml:space="preserve"> </w:t>
      </w:r>
      <w:r w:rsidR="00080F17" w:rsidRPr="00080F17">
        <w:rPr>
          <w:b/>
          <w:szCs w:val="22"/>
        </w:rPr>
        <w:t>Aggregates</w:t>
      </w:r>
      <w:proofErr w:type="gramEnd"/>
      <w:r w:rsidR="0005193C">
        <w:rPr>
          <w:b/>
          <w:szCs w:val="22"/>
        </w:rPr>
        <w:t>.</w:t>
      </w:r>
      <w:r w:rsidR="00080F17" w:rsidRPr="00080F17">
        <w:rPr>
          <w:szCs w:val="22"/>
        </w:rPr>
        <w:t xml:space="preserve"> </w:t>
      </w:r>
      <w:r w:rsidR="00CD1765">
        <w:rPr>
          <w:szCs w:val="22"/>
        </w:rPr>
        <w:t xml:space="preserve">Polyester </w:t>
      </w:r>
      <w:r w:rsidR="006663C6">
        <w:rPr>
          <w:szCs w:val="22"/>
        </w:rPr>
        <w:t>concrete</w:t>
      </w:r>
      <w:r w:rsidR="00080F17" w:rsidRPr="00080F17">
        <w:rPr>
          <w:szCs w:val="22"/>
        </w:rPr>
        <w:t xml:space="preserve"> </w:t>
      </w:r>
      <w:r w:rsidR="00CD1765">
        <w:rPr>
          <w:szCs w:val="22"/>
        </w:rPr>
        <w:t>a</w:t>
      </w:r>
      <w:r w:rsidR="00CD1765" w:rsidRPr="00080F17">
        <w:rPr>
          <w:szCs w:val="22"/>
        </w:rPr>
        <w:t xml:space="preserve">ggregate </w:t>
      </w:r>
      <w:r w:rsidR="00080F17" w:rsidRPr="00080F17">
        <w:rPr>
          <w:szCs w:val="22"/>
        </w:rPr>
        <w:t xml:space="preserve">shall have the following properties: </w:t>
      </w:r>
    </w:p>
    <w:p w14:paraId="11785B48" w14:textId="77777777" w:rsidR="00173563" w:rsidRPr="00080F17" w:rsidRDefault="00173563" w:rsidP="003E221B">
      <w:pPr>
        <w:spacing w:line="240" w:lineRule="auto"/>
        <w:rPr>
          <w:szCs w:val="22"/>
        </w:rPr>
      </w:pPr>
    </w:p>
    <w:p w14:paraId="2FF333C0" w14:textId="4DFFF43B" w:rsidR="00D84562" w:rsidRDefault="00505996" w:rsidP="007142F4">
      <w:pPr>
        <w:numPr>
          <w:ilvl w:val="0"/>
          <w:numId w:val="4"/>
        </w:numPr>
        <w:spacing w:line="240" w:lineRule="auto"/>
        <w:ind w:right="-90"/>
        <w:outlineLvl w:val="0"/>
        <w:rPr>
          <w:szCs w:val="22"/>
        </w:rPr>
      </w:pPr>
      <w:r>
        <w:rPr>
          <w:szCs w:val="22"/>
        </w:rPr>
        <w:t>The aggregate shall not have</w:t>
      </w:r>
      <w:r w:rsidR="00080F17" w:rsidRPr="00080F17">
        <w:rPr>
          <w:szCs w:val="22"/>
        </w:rPr>
        <w:t xml:space="preserve"> more than 45 percent crushed particles retained on the No. 8 sieve when tested in accordance with AASHTO Test Method T335. </w:t>
      </w:r>
    </w:p>
    <w:p w14:paraId="5F276834" w14:textId="77777777" w:rsidR="00173563" w:rsidRPr="00080F17" w:rsidRDefault="00173563" w:rsidP="00173563">
      <w:pPr>
        <w:spacing w:line="240" w:lineRule="auto"/>
        <w:ind w:left="720" w:right="-90"/>
        <w:outlineLvl w:val="0"/>
        <w:rPr>
          <w:szCs w:val="22"/>
        </w:rPr>
      </w:pPr>
    </w:p>
    <w:p w14:paraId="351BC13E" w14:textId="186B83D6" w:rsidR="00173563" w:rsidRDefault="00505996" w:rsidP="00813323">
      <w:pPr>
        <w:numPr>
          <w:ilvl w:val="0"/>
          <w:numId w:val="4"/>
        </w:numPr>
        <w:spacing w:line="240" w:lineRule="auto"/>
        <w:ind w:right="-90"/>
        <w:outlineLvl w:val="0"/>
        <w:rPr>
          <w:szCs w:val="22"/>
        </w:rPr>
      </w:pPr>
      <w:r>
        <w:rPr>
          <w:szCs w:val="22"/>
        </w:rPr>
        <w:t>F</w:t>
      </w:r>
      <w:r w:rsidR="00080F17" w:rsidRPr="00D84562">
        <w:rPr>
          <w:szCs w:val="22"/>
        </w:rPr>
        <w:t xml:space="preserve">ine aggregate </w:t>
      </w:r>
      <w:r>
        <w:rPr>
          <w:szCs w:val="22"/>
        </w:rPr>
        <w:t>shall consist</w:t>
      </w:r>
      <w:r w:rsidRPr="00D84562">
        <w:rPr>
          <w:szCs w:val="22"/>
        </w:rPr>
        <w:t xml:space="preserve"> </w:t>
      </w:r>
      <w:r w:rsidR="00080F17" w:rsidRPr="00D84562">
        <w:rPr>
          <w:szCs w:val="22"/>
        </w:rPr>
        <w:t>of natural sand.</w:t>
      </w:r>
    </w:p>
    <w:p w14:paraId="2B8C3A44" w14:textId="57E3F9DB" w:rsidR="000A72FE" w:rsidRPr="000A72FE" w:rsidRDefault="000A72FE" w:rsidP="00173563">
      <w:pPr>
        <w:spacing w:line="240" w:lineRule="auto"/>
        <w:ind w:left="720" w:right="-90"/>
        <w:outlineLvl w:val="0"/>
        <w:rPr>
          <w:szCs w:val="22"/>
        </w:rPr>
      </w:pPr>
    </w:p>
    <w:p w14:paraId="3DA40BE9" w14:textId="1A63D0EA" w:rsidR="00080F17" w:rsidRDefault="00505996" w:rsidP="007142F4">
      <w:pPr>
        <w:numPr>
          <w:ilvl w:val="0"/>
          <w:numId w:val="4"/>
        </w:numPr>
        <w:spacing w:line="240" w:lineRule="auto"/>
        <w:ind w:right="-90"/>
        <w:outlineLvl w:val="0"/>
        <w:rPr>
          <w:szCs w:val="22"/>
        </w:rPr>
      </w:pPr>
      <w:r>
        <w:rPr>
          <w:szCs w:val="22"/>
        </w:rPr>
        <w:t>The aggregate shall h</w:t>
      </w:r>
      <w:r w:rsidRPr="00080F17">
        <w:rPr>
          <w:szCs w:val="22"/>
        </w:rPr>
        <w:t xml:space="preserve">ave </w:t>
      </w:r>
      <w:r w:rsidR="00080F17" w:rsidRPr="00080F17">
        <w:rPr>
          <w:szCs w:val="22"/>
        </w:rPr>
        <w:t xml:space="preserve">a weighted-average aggregate absorption of no more than 1.0 percent when tested under AASHTO Test Methods T84 and T85. </w:t>
      </w:r>
    </w:p>
    <w:p w14:paraId="61B30C9B" w14:textId="77777777" w:rsidR="00173563" w:rsidRPr="00080F17" w:rsidRDefault="00173563" w:rsidP="00173563">
      <w:pPr>
        <w:spacing w:line="240" w:lineRule="auto"/>
        <w:ind w:left="720" w:right="-90"/>
        <w:outlineLvl w:val="0"/>
        <w:rPr>
          <w:szCs w:val="22"/>
        </w:rPr>
      </w:pPr>
    </w:p>
    <w:p w14:paraId="5969AEE1" w14:textId="4241FD9C" w:rsidR="00080F17" w:rsidRDefault="00080F17" w:rsidP="007142F4">
      <w:pPr>
        <w:numPr>
          <w:ilvl w:val="0"/>
          <w:numId w:val="4"/>
        </w:numPr>
        <w:spacing w:line="240" w:lineRule="auto"/>
        <w:ind w:right="-90"/>
        <w:outlineLvl w:val="0"/>
        <w:rPr>
          <w:szCs w:val="22"/>
        </w:rPr>
      </w:pPr>
      <w:r w:rsidRPr="00080F17">
        <w:rPr>
          <w:szCs w:val="22"/>
        </w:rPr>
        <w:t xml:space="preserve">At the time of mixing with resin, </w:t>
      </w:r>
      <w:r w:rsidR="00505996">
        <w:rPr>
          <w:szCs w:val="22"/>
        </w:rPr>
        <w:t xml:space="preserve">the aggregate shall </w:t>
      </w:r>
      <w:r w:rsidRPr="00080F17">
        <w:rPr>
          <w:szCs w:val="22"/>
        </w:rPr>
        <w:t xml:space="preserve">have </w:t>
      </w:r>
      <w:r w:rsidR="00505996">
        <w:rPr>
          <w:szCs w:val="22"/>
        </w:rPr>
        <w:t xml:space="preserve">a </w:t>
      </w:r>
      <w:r w:rsidRPr="00080F17">
        <w:rPr>
          <w:szCs w:val="22"/>
        </w:rPr>
        <w:t xml:space="preserve">moisture content of not more than one half of the weighted-average aggregate absorption when tested under AASHTO Test Method T255. </w:t>
      </w:r>
    </w:p>
    <w:p w14:paraId="55167151" w14:textId="7C8D55A3" w:rsidR="00173563" w:rsidRPr="00080F17" w:rsidRDefault="00173563" w:rsidP="00173563">
      <w:pPr>
        <w:spacing w:line="240" w:lineRule="auto"/>
        <w:ind w:right="-90"/>
        <w:outlineLvl w:val="0"/>
        <w:rPr>
          <w:szCs w:val="22"/>
        </w:rPr>
      </w:pPr>
    </w:p>
    <w:p w14:paraId="4666C149" w14:textId="403521FC" w:rsidR="00080F17" w:rsidRDefault="00505996" w:rsidP="007142F4">
      <w:pPr>
        <w:numPr>
          <w:ilvl w:val="0"/>
          <w:numId w:val="4"/>
        </w:numPr>
        <w:spacing w:line="240" w:lineRule="auto"/>
        <w:ind w:right="-90"/>
        <w:outlineLvl w:val="0"/>
        <w:rPr>
          <w:szCs w:val="22"/>
        </w:rPr>
      </w:pPr>
      <w:r>
        <w:rPr>
          <w:szCs w:val="22"/>
        </w:rPr>
        <w:t>The aggregate shall meet</w:t>
      </w:r>
      <w:r w:rsidR="00080F17" w:rsidRPr="00080F17">
        <w:rPr>
          <w:szCs w:val="22"/>
        </w:rPr>
        <w:t xml:space="preserve"> the requirements for aggregate gradation in Table 519-3</w:t>
      </w:r>
      <w:r w:rsidR="00173563">
        <w:rPr>
          <w:szCs w:val="22"/>
        </w:rPr>
        <w:t>.</w:t>
      </w:r>
    </w:p>
    <w:p w14:paraId="6F11D54C" w14:textId="77777777" w:rsidR="000A72FE" w:rsidRDefault="000A72FE" w:rsidP="000A72FE">
      <w:pPr>
        <w:spacing w:line="240" w:lineRule="auto"/>
        <w:rPr>
          <w:b/>
          <w:szCs w:val="22"/>
        </w:rPr>
      </w:pPr>
    </w:p>
    <w:p w14:paraId="1A30C544" w14:textId="77777777" w:rsidR="00DF1062" w:rsidRPr="00080F17" w:rsidRDefault="00DF1062" w:rsidP="00DF1062">
      <w:pPr>
        <w:spacing w:line="240" w:lineRule="auto"/>
        <w:jc w:val="center"/>
        <w:rPr>
          <w:b/>
          <w:szCs w:val="22"/>
        </w:rPr>
      </w:pPr>
      <w:r w:rsidRPr="00080F17">
        <w:rPr>
          <w:b/>
          <w:szCs w:val="22"/>
        </w:rPr>
        <w:t>Table 519-3</w:t>
      </w:r>
    </w:p>
    <w:p w14:paraId="5C0C7088" w14:textId="4BFAF489" w:rsidR="00DF1062" w:rsidRDefault="00DF1062" w:rsidP="00DF1062">
      <w:pPr>
        <w:spacing w:line="240" w:lineRule="auto"/>
        <w:jc w:val="center"/>
        <w:rPr>
          <w:b/>
          <w:szCs w:val="22"/>
        </w:rPr>
      </w:pPr>
      <w:r w:rsidRPr="00080F17">
        <w:rPr>
          <w:b/>
          <w:szCs w:val="22"/>
        </w:rPr>
        <w:t>AGGREGATE GRADATION</w:t>
      </w:r>
      <w:r w:rsidR="00CD1765">
        <w:rPr>
          <w:b/>
          <w:szCs w:val="22"/>
        </w:rPr>
        <w:t xml:space="preserve"> </w:t>
      </w:r>
      <w:r w:rsidR="00CD1765" w:rsidRPr="00080F17">
        <w:rPr>
          <w:b/>
          <w:szCs w:val="22"/>
        </w:rPr>
        <w:t>(</w:t>
      </w:r>
      <w:r w:rsidR="00CD1765">
        <w:rPr>
          <w:b/>
          <w:szCs w:val="22"/>
        </w:rPr>
        <w:t>T</w:t>
      </w:r>
      <w:r w:rsidR="00CD1765" w:rsidRPr="00080F17">
        <w:rPr>
          <w:b/>
          <w:szCs w:val="22"/>
        </w:rPr>
        <w:t>ested yearly)</w:t>
      </w:r>
    </w:p>
    <w:p w14:paraId="758412CB" w14:textId="77777777" w:rsidR="005B5B35" w:rsidRPr="00080F17" w:rsidRDefault="005B5B35" w:rsidP="00DF1062">
      <w:pPr>
        <w:spacing w:line="240" w:lineRule="auto"/>
        <w:jc w:val="center"/>
        <w:rPr>
          <w:b/>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01"/>
        <w:gridCol w:w="1931"/>
      </w:tblGrid>
      <w:tr w:rsidR="00DF1062" w:rsidRPr="00F047CA" w14:paraId="4E6608ED" w14:textId="77777777" w:rsidTr="005E4430">
        <w:trPr>
          <w:trHeight w:val="280"/>
          <w:jc w:val="center"/>
        </w:trPr>
        <w:tc>
          <w:tcPr>
            <w:tcW w:w="1401" w:type="dxa"/>
            <w:shd w:val="clear" w:color="auto" w:fill="auto"/>
            <w:vAlign w:val="center"/>
          </w:tcPr>
          <w:p w14:paraId="6445FF66" w14:textId="77777777" w:rsidR="00DF1062" w:rsidRPr="00F047CA" w:rsidRDefault="00DF1062" w:rsidP="005E4430">
            <w:pPr>
              <w:spacing w:line="240" w:lineRule="auto"/>
              <w:jc w:val="center"/>
              <w:rPr>
                <w:b/>
                <w:szCs w:val="22"/>
              </w:rPr>
            </w:pPr>
            <w:r w:rsidRPr="00F047CA">
              <w:rPr>
                <w:b/>
                <w:szCs w:val="22"/>
              </w:rPr>
              <w:t>Sieve Size</w:t>
            </w:r>
          </w:p>
        </w:tc>
        <w:tc>
          <w:tcPr>
            <w:tcW w:w="1931" w:type="dxa"/>
            <w:shd w:val="clear" w:color="auto" w:fill="auto"/>
            <w:vAlign w:val="center"/>
          </w:tcPr>
          <w:p w14:paraId="6C63DEC4" w14:textId="77777777" w:rsidR="00DF1062" w:rsidRPr="00F047CA" w:rsidRDefault="00DF1062" w:rsidP="005E4430">
            <w:pPr>
              <w:spacing w:line="240" w:lineRule="auto"/>
              <w:jc w:val="center"/>
              <w:rPr>
                <w:b/>
                <w:szCs w:val="22"/>
              </w:rPr>
            </w:pPr>
            <w:r w:rsidRPr="00F047CA">
              <w:rPr>
                <w:b/>
                <w:szCs w:val="22"/>
              </w:rPr>
              <w:t>Percent Passing</w:t>
            </w:r>
          </w:p>
        </w:tc>
      </w:tr>
      <w:tr w:rsidR="00DF1062" w:rsidRPr="00080F17" w14:paraId="5EAC23F1" w14:textId="77777777" w:rsidTr="005E4430">
        <w:trPr>
          <w:trHeight w:val="280"/>
          <w:jc w:val="center"/>
        </w:trPr>
        <w:tc>
          <w:tcPr>
            <w:tcW w:w="1401" w:type="dxa"/>
            <w:shd w:val="clear" w:color="auto" w:fill="BFBFBF" w:themeFill="background1" w:themeFillShade="BF"/>
            <w:vAlign w:val="center"/>
          </w:tcPr>
          <w:p w14:paraId="3B715286" w14:textId="77777777" w:rsidR="00DF1062" w:rsidRPr="00080F17" w:rsidRDefault="00DF1062" w:rsidP="005E4430">
            <w:pPr>
              <w:spacing w:line="240" w:lineRule="auto"/>
              <w:jc w:val="center"/>
              <w:rPr>
                <w:szCs w:val="22"/>
              </w:rPr>
            </w:pPr>
            <w:r w:rsidRPr="00080F17">
              <w:rPr>
                <w:szCs w:val="22"/>
              </w:rPr>
              <w:t>3/8”</w:t>
            </w:r>
          </w:p>
        </w:tc>
        <w:tc>
          <w:tcPr>
            <w:tcW w:w="1931" w:type="dxa"/>
            <w:shd w:val="clear" w:color="auto" w:fill="BFBFBF" w:themeFill="background1" w:themeFillShade="BF"/>
            <w:vAlign w:val="center"/>
          </w:tcPr>
          <w:p w14:paraId="0577C423" w14:textId="77777777" w:rsidR="00DF1062" w:rsidRPr="00080F17" w:rsidRDefault="00DF1062" w:rsidP="005E4430">
            <w:pPr>
              <w:spacing w:line="240" w:lineRule="auto"/>
              <w:jc w:val="center"/>
              <w:rPr>
                <w:szCs w:val="22"/>
              </w:rPr>
            </w:pPr>
            <w:r w:rsidRPr="00080F17">
              <w:rPr>
                <w:szCs w:val="22"/>
              </w:rPr>
              <w:t>100</w:t>
            </w:r>
          </w:p>
        </w:tc>
      </w:tr>
      <w:tr w:rsidR="00DF1062" w:rsidRPr="00080F17" w14:paraId="10D1DC7A" w14:textId="77777777" w:rsidTr="005E4430">
        <w:trPr>
          <w:trHeight w:val="280"/>
          <w:jc w:val="center"/>
        </w:trPr>
        <w:tc>
          <w:tcPr>
            <w:tcW w:w="1401" w:type="dxa"/>
            <w:shd w:val="clear" w:color="auto" w:fill="auto"/>
            <w:vAlign w:val="center"/>
          </w:tcPr>
          <w:p w14:paraId="0CEBBB5B" w14:textId="77777777" w:rsidR="00DF1062" w:rsidRPr="00080F17" w:rsidRDefault="00DF1062" w:rsidP="005E4430">
            <w:pPr>
              <w:spacing w:line="240" w:lineRule="auto"/>
              <w:jc w:val="center"/>
              <w:rPr>
                <w:szCs w:val="22"/>
              </w:rPr>
            </w:pPr>
            <w:r w:rsidRPr="00080F17">
              <w:rPr>
                <w:szCs w:val="22"/>
              </w:rPr>
              <w:t>No. 4</w:t>
            </w:r>
          </w:p>
        </w:tc>
        <w:tc>
          <w:tcPr>
            <w:tcW w:w="1931" w:type="dxa"/>
            <w:shd w:val="clear" w:color="auto" w:fill="auto"/>
            <w:vAlign w:val="center"/>
          </w:tcPr>
          <w:p w14:paraId="4A7F4DA0" w14:textId="77777777" w:rsidR="00DF1062" w:rsidRPr="00080F17" w:rsidRDefault="00DF1062" w:rsidP="005E4430">
            <w:pPr>
              <w:spacing w:line="240" w:lineRule="auto"/>
              <w:jc w:val="center"/>
              <w:rPr>
                <w:szCs w:val="22"/>
              </w:rPr>
            </w:pPr>
            <w:r w:rsidRPr="00080F17">
              <w:rPr>
                <w:szCs w:val="22"/>
              </w:rPr>
              <w:t>62-85</w:t>
            </w:r>
          </w:p>
        </w:tc>
      </w:tr>
      <w:tr w:rsidR="00DF1062" w:rsidRPr="00080F17" w14:paraId="40B10E66" w14:textId="77777777" w:rsidTr="005E4430">
        <w:trPr>
          <w:trHeight w:val="280"/>
          <w:jc w:val="center"/>
        </w:trPr>
        <w:tc>
          <w:tcPr>
            <w:tcW w:w="1401" w:type="dxa"/>
            <w:shd w:val="clear" w:color="auto" w:fill="BFBFBF" w:themeFill="background1" w:themeFillShade="BF"/>
            <w:vAlign w:val="center"/>
          </w:tcPr>
          <w:p w14:paraId="5E03F6A1" w14:textId="77777777" w:rsidR="00DF1062" w:rsidRPr="00080F17" w:rsidRDefault="00DF1062" w:rsidP="005E4430">
            <w:pPr>
              <w:spacing w:line="240" w:lineRule="auto"/>
              <w:jc w:val="center"/>
              <w:rPr>
                <w:szCs w:val="22"/>
              </w:rPr>
            </w:pPr>
            <w:r w:rsidRPr="00080F17">
              <w:rPr>
                <w:szCs w:val="22"/>
              </w:rPr>
              <w:t>No. 8</w:t>
            </w:r>
          </w:p>
        </w:tc>
        <w:tc>
          <w:tcPr>
            <w:tcW w:w="1931" w:type="dxa"/>
            <w:shd w:val="clear" w:color="auto" w:fill="BFBFBF" w:themeFill="background1" w:themeFillShade="BF"/>
            <w:vAlign w:val="center"/>
          </w:tcPr>
          <w:p w14:paraId="5919752C" w14:textId="77777777" w:rsidR="00DF1062" w:rsidRPr="00080F17" w:rsidRDefault="00DF1062" w:rsidP="005E4430">
            <w:pPr>
              <w:spacing w:line="240" w:lineRule="auto"/>
              <w:jc w:val="center"/>
              <w:rPr>
                <w:szCs w:val="22"/>
              </w:rPr>
            </w:pPr>
            <w:r w:rsidRPr="00080F17">
              <w:rPr>
                <w:szCs w:val="22"/>
              </w:rPr>
              <w:t>45-67</w:t>
            </w:r>
          </w:p>
        </w:tc>
      </w:tr>
      <w:tr w:rsidR="00DF1062" w:rsidRPr="00080F17" w14:paraId="1CF31C57" w14:textId="77777777" w:rsidTr="005E4430">
        <w:trPr>
          <w:trHeight w:val="269"/>
          <w:jc w:val="center"/>
        </w:trPr>
        <w:tc>
          <w:tcPr>
            <w:tcW w:w="1401" w:type="dxa"/>
            <w:shd w:val="clear" w:color="auto" w:fill="auto"/>
            <w:vAlign w:val="center"/>
          </w:tcPr>
          <w:p w14:paraId="63822ABB" w14:textId="77777777" w:rsidR="00DF1062" w:rsidRPr="00080F17" w:rsidRDefault="00DF1062" w:rsidP="005E4430">
            <w:pPr>
              <w:spacing w:line="240" w:lineRule="auto"/>
              <w:jc w:val="center"/>
              <w:rPr>
                <w:szCs w:val="22"/>
              </w:rPr>
            </w:pPr>
            <w:r w:rsidRPr="00080F17">
              <w:rPr>
                <w:szCs w:val="22"/>
              </w:rPr>
              <w:t>No. 16</w:t>
            </w:r>
          </w:p>
        </w:tc>
        <w:tc>
          <w:tcPr>
            <w:tcW w:w="1931" w:type="dxa"/>
            <w:shd w:val="clear" w:color="auto" w:fill="auto"/>
            <w:vAlign w:val="center"/>
          </w:tcPr>
          <w:p w14:paraId="13AE334F" w14:textId="77777777" w:rsidR="00DF1062" w:rsidRPr="00080F17" w:rsidRDefault="00DF1062" w:rsidP="005E4430">
            <w:pPr>
              <w:spacing w:line="240" w:lineRule="auto"/>
              <w:jc w:val="center"/>
              <w:rPr>
                <w:szCs w:val="22"/>
              </w:rPr>
            </w:pPr>
            <w:r w:rsidRPr="00080F17">
              <w:rPr>
                <w:szCs w:val="22"/>
              </w:rPr>
              <w:t>29-50</w:t>
            </w:r>
          </w:p>
        </w:tc>
      </w:tr>
      <w:tr w:rsidR="00DF1062" w:rsidRPr="00080F17" w14:paraId="7BD967B0" w14:textId="77777777" w:rsidTr="005E4430">
        <w:trPr>
          <w:trHeight w:val="280"/>
          <w:jc w:val="center"/>
        </w:trPr>
        <w:tc>
          <w:tcPr>
            <w:tcW w:w="1401" w:type="dxa"/>
            <w:shd w:val="clear" w:color="auto" w:fill="BFBFBF" w:themeFill="background1" w:themeFillShade="BF"/>
            <w:vAlign w:val="center"/>
          </w:tcPr>
          <w:p w14:paraId="359309C0" w14:textId="77777777" w:rsidR="00DF1062" w:rsidRPr="00080F17" w:rsidRDefault="00DF1062" w:rsidP="005E4430">
            <w:pPr>
              <w:spacing w:line="240" w:lineRule="auto"/>
              <w:jc w:val="center"/>
              <w:rPr>
                <w:szCs w:val="22"/>
              </w:rPr>
            </w:pPr>
            <w:r w:rsidRPr="00080F17">
              <w:rPr>
                <w:szCs w:val="22"/>
              </w:rPr>
              <w:t>No. 30</w:t>
            </w:r>
          </w:p>
        </w:tc>
        <w:tc>
          <w:tcPr>
            <w:tcW w:w="1931" w:type="dxa"/>
            <w:shd w:val="clear" w:color="auto" w:fill="BFBFBF" w:themeFill="background1" w:themeFillShade="BF"/>
            <w:vAlign w:val="center"/>
          </w:tcPr>
          <w:p w14:paraId="64E9E3EA" w14:textId="77777777" w:rsidR="00DF1062" w:rsidRPr="00080F17" w:rsidRDefault="00DF1062" w:rsidP="005E4430">
            <w:pPr>
              <w:spacing w:line="240" w:lineRule="auto"/>
              <w:jc w:val="center"/>
              <w:rPr>
                <w:szCs w:val="22"/>
              </w:rPr>
            </w:pPr>
            <w:r w:rsidRPr="00080F17">
              <w:rPr>
                <w:szCs w:val="22"/>
              </w:rPr>
              <w:t>16-36</w:t>
            </w:r>
          </w:p>
        </w:tc>
      </w:tr>
      <w:tr w:rsidR="00DF1062" w:rsidRPr="00080F17" w14:paraId="68F91CA7" w14:textId="77777777" w:rsidTr="005E4430">
        <w:trPr>
          <w:trHeight w:val="280"/>
          <w:jc w:val="center"/>
        </w:trPr>
        <w:tc>
          <w:tcPr>
            <w:tcW w:w="1401" w:type="dxa"/>
            <w:shd w:val="clear" w:color="auto" w:fill="auto"/>
            <w:vAlign w:val="center"/>
          </w:tcPr>
          <w:p w14:paraId="5E6BC96A" w14:textId="77777777" w:rsidR="00DF1062" w:rsidRPr="00080F17" w:rsidRDefault="00DF1062" w:rsidP="005E4430">
            <w:pPr>
              <w:spacing w:line="240" w:lineRule="auto"/>
              <w:jc w:val="center"/>
              <w:rPr>
                <w:szCs w:val="22"/>
              </w:rPr>
            </w:pPr>
            <w:r w:rsidRPr="00080F17">
              <w:rPr>
                <w:szCs w:val="22"/>
              </w:rPr>
              <w:t>No. 50</w:t>
            </w:r>
          </w:p>
        </w:tc>
        <w:tc>
          <w:tcPr>
            <w:tcW w:w="1931" w:type="dxa"/>
            <w:shd w:val="clear" w:color="auto" w:fill="auto"/>
            <w:vAlign w:val="center"/>
          </w:tcPr>
          <w:p w14:paraId="681AD8B9" w14:textId="77777777" w:rsidR="00DF1062" w:rsidRPr="00080F17" w:rsidRDefault="00DF1062" w:rsidP="005E4430">
            <w:pPr>
              <w:spacing w:line="240" w:lineRule="auto"/>
              <w:jc w:val="center"/>
              <w:rPr>
                <w:szCs w:val="22"/>
              </w:rPr>
            </w:pPr>
            <w:r w:rsidRPr="00080F17">
              <w:rPr>
                <w:szCs w:val="22"/>
              </w:rPr>
              <w:t>5-20</w:t>
            </w:r>
          </w:p>
        </w:tc>
      </w:tr>
      <w:tr w:rsidR="00F047CA" w:rsidRPr="00080F17" w14:paraId="259D727D" w14:textId="77777777" w:rsidTr="005E4430">
        <w:trPr>
          <w:trHeight w:val="280"/>
          <w:jc w:val="center"/>
        </w:trPr>
        <w:tc>
          <w:tcPr>
            <w:tcW w:w="1401" w:type="dxa"/>
            <w:shd w:val="clear" w:color="auto" w:fill="BFBFBF" w:themeFill="background1" w:themeFillShade="BF"/>
            <w:vAlign w:val="center"/>
          </w:tcPr>
          <w:p w14:paraId="37CD1EA4" w14:textId="77777777" w:rsidR="00F047CA" w:rsidRPr="00080F17" w:rsidRDefault="00F047CA" w:rsidP="005E4430">
            <w:pPr>
              <w:spacing w:line="240" w:lineRule="auto"/>
              <w:jc w:val="center"/>
              <w:rPr>
                <w:szCs w:val="22"/>
              </w:rPr>
            </w:pPr>
            <w:r>
              <w:rPr>
                <w:szCs w:val="22"/>
              </w:rPr>
              <w:t>No. 100</w:t>
            </w:r>
          </w:p>
        </w:tc>
        <w:tc>
          <w:tcPr>
            <w:tcW w:w="1931" w:type="dxa"/>
            <w:shd w:val="clear" w:color="auto" w:fill="BFBFBF" w:themeFill="background1" w:themeFillShade="BF"/>
            <w:vAlign w:val="center"/>
          </w:tcPr>
          <w:p w14:paraId="531D499A" w14:textId="77777777" w:rsidR="00F047CA" w:rsidRPr="00080F17" w:rsidRDefault="00F047CA" w:rsidP="005E4430">
            <w:pPr>
              <w:spacing w:line="240" w:lineRule="auto"/>
              <w:jc w:val="center"/>
              <w:rPr>
                <w:szCs w:val="22"/>
              </w:rPr>
            </w:pPr>
            <w:r>
              <w:rPr>
                <w:szCs w:val="22"/>
              </w:rPr>
              <w:t>0-7</w:t>
            </w:r>
          </w:p>
        </w:tc>
      </w:tr>
      <w:tr w:rsidR="00DF1062" w:rsidRPr="00080F17" w14:paraId="0E6740B8" w14:textId="77777777" w:rsidTr="005E4430">
        <w:trPr>
          <w:trHeight w:val="263"/>
          <w:jc w:val="center"/>
        </w:trPr>
        <w:tc>
          <w:tcPr>
            <w:tcW w:w="1401" w:type="dxa"/>
            <w:shd w:val="clear" w:color="auto" w:fill="auto"/>
            <w:vAlign w:val="center"/>
          </w:tcPr>
          <w:p w14:paraId="243DDB36" w14:textId="77777777" w:rsidR="00DF1062" w:rsidRPr="00080F17" w:rsidRDefault="00F047CA" w:rsidP="005E4430">
            <w:pPr>
              <w:spacing w:line="240" w:lineRule="auto"/>
              <w:jc w:val="center"/>
              <w:rPr>
                <w:szCs w:val="22"/>
              </w:rPr>
            </w:pPr>
            <w:r>
              <w:rPr>
                <w:szCs w:val="22"/>
              </w:rPr>
              <w:t>No</w:t>
            </w:r>
            <w:r w:rsidR="00453647">
              <w:rPr>
                <w:szCs w:val="22"/>
              </w:rPr>
              <w:t xml:space="preserve">. </w:t>
            </w:r>
            <w:r w:rsidR="00DF1062" w:rsidRPr="00080F17">
              <w:rPr>
                <w:szCs w:val="22"/>
              </w:rPr>
              <w:t>200</w:t>
            </w:r>
          </w:p>
        </w:tc>
        <w:tc>
          <w:tcPr>
            <w:tcW w:w="1931" w:type="dxa"/>
            <w:shd w:val="clear" w:color="auto" w:fill="auto"/>
            <w:vAlign w:val="center"/>
          </w:tcPr>
          <w:p w14:paraId="740F6A20" w14:textId="77777777" w:rsidR="00DF1062" w:rsidRPr="00080F17" w:rsidRDefault="00F047CA" w:rsidP="005E4430">
            <w:pPr>
              <w:spacing w:line="240" w:lineRule="auto"/>
              <w:jc w:val="center"/>
              <w:rPr>
                <w:szCs w:val="22"/>
              </w:rPr>
            </w:pPr>
            <w:r>
              <w:rPr>
                <w:szCs w:val="22"/>
              </w:rPr>
              <w:t>0-</w:t>
            </w:r>
            <w:r w:rsidR="00DF1062" w:rsidRPr="00080F17">
              <w:rPr>
                <w:szCs w:val="22"/>
              </w:rPr>
              <w:t>3</w:t>
            </w:r>
          </w:p>
        </w:tc>
      </w:tr>
    </w:tbl>
    <w:p w14:paraId="2A2A8652" w14:textId="77777777" w:rsidR="00DF1062" w:rsidRPr="00080F17" w:rsidRDefault="00DF1062" w:rsidP="00DF1062">
      <w:pPr>
        <w:spacing w:line="240" w:lineRule="auto"/>
        <w:rPr>
          <w:szCs w:val="22"/>
        </w:rPr>
      </w:pPr>
    </w:p>
    <w:p w14:paraId="3C6FC976" w14:textId="7DA1C135" w:rsidR="00080F17" w:rsidRDefault="00080F17" w:rsidP="003E221B">
      <w:pPr>
        <w:spacing w:line="240" w:lineRule="auto"/>
        <w:rPr>
          <w:szCs w:val="22"/>
        </w:rPr>
      </w:pPr>
      <w:r w:rsidRPr="00080F17">
        <w:rPr>
          <w:szCs w:val="22"/>
        </w:rPr>
        <w:t xml:space="preserve">Sand for abrasive sand finish shall have the following properties: </w:t>
      </w:r>
    </w:p>
    <w:p w14:paraId="417DFF3F" w14:textId="77777777" w:rsidR="00173563" w:rsidRPr="00080F17" w:rsidRDefault="00173563" w:rsidP="003E221B">
      <w:pPr>
        <w:spacing w:line="240" w:lineRule="auto"/>
        <w:rPr>
          <w:szCs w:val="22"/>
        </w:rPr>
      </w:pPr>
    </w:p>
    <w:p w14:paraId="27908D42" w14:textId="516594C4" w:rsidR="00080F17" w:rsidRDefault="00505996" w:rsidP="007142F4">
      <w:pPr>
        <w:numPr>
          <w:ilvl w:val="0"/>
          <w:numId w:val="5"/>
        </w:numPr>
        <w:spacing w:line="240" w:lineRule="auto"/>
        <w:ind w:left="720" w:hanging="360"/>
        <w:outlineLvl w:val="0"/>
        <w:rPr>
          <w:szCs w:val="22"/>
        </w:rPr>
      </w:pPr>
      <w:r>
        <w:rPr>
          <w:szCs w:val="22"/>
        </w:rPr>
        <w:t>The sand shall be</w:t>
      </w:r>
      <w:r w:rsidRPr="00080F17">
        <w:rPr>
          <w:szCs w:val="22"/>
        </w:rPr>
        <w:t xml:space="preserve"> </w:t>
      </w:r>
      <w:r w:rsidR="00080F17" w:rsidRPr="00080F17">
        <w:rPr>
          <w:szCs w:val="22"/>
        </w:rPr>
        <w:t xml:space="preserve">commercial-quality blast sand. </w:t>
      </w:r>
    </w:p>
    <w:p w14:paraId="15A1A677" w14:textId="77777777" w:rsidR="00173563" w:rsidRPr="00080F17" w:rsidRDefault="00173563" w:rsidP="00173563">
      <w:pPr>
        <w:spacing w:line="240" w:lineRule="auto"/>
        <w:ind w:left="720"/>
        <w:outlineLvl w:val="0"/>
        <w:rPr>
          <w:szCs w:val="22"/>
        </w:rPr>
      </w:pPr>
    </w:p>
    <w:p w14:paraId="6F87EB33" w14:textId="11D1D5CF" w:rsidR="00080F17" w:rsidRDefault="00505996" w:rsidP="007142F4">
      <w:pPr>
        <w:numPr>
          <w:ilvl w:val="0"/>
          <w:numId w:val="5"/>
        </w:numPr>
        <w:spacing w:line="240" w:lineRule="auto"/>
        <w:ind w:left="720" w:hanging="360"/>
        <w:outlineLvl w:val="0"/>
        <w:rPr>
          <w:szCs w:val="22"/>
        </w:rPr>
      </w:pPr>
      <w:r>
        <w:rPr>
          <w:szCs w:val="22"/>
        </w:rPr>
        <w:t>At least</w:t>
      </w:r>
      <w:r w:rsidR="00080F17" w:rsidRPr="00080F17">
        <w:rPr>
          <w:szCs w:val="22"/>
        </w:rPr>
        <w:t xml:space="preserve"> 95 percent </w:t>
      </w:r>
      <w:r>
        <w:rPr>
          <w:szCs w:val="22"/>
        </w:rPr>
        <w:t xml:space="preserve">of the sand shall </w:t>
      </w:r>
      <w:r w:rsidR="00080F17" w:rsidRPr="00080F17">
        <w:rPr>
          <w:szCs w:val="22"/>
        </w:rPr>
        <w:t xml:space="preserve">pass the No. 8 sieve and </w:t>
      </w:r>
      <w:r>
        <w:rPr>
          <w:szCs w:val="22"/>
        </w:rPr>
        <w:t>at least</w:t>
      </w:r>
      <w:r w:rsidR="00080F17" w:rsidRPr="00080F17">
        <w:rPr>
          <w:szCs w:val="22"/>
        </w:rPr>
        <w:t xml:space="preserve"> 95 percent </w:t>
      </w:r>
      <w:r>
        <w:rPr>
          <w:szCs w:val="22"/>
        </w:rPr>
        <w:t xml:space="preserve">shall be </w:t>
      </w:r>
      <w:r w:rsidR="00080F17" w:rsidRPr="00080F17">
        <w:rPr>
          <w:szCs w:val="22"/>
        </w:rPr>
        <w:t>retained on the No. 20 sieve when tested under AASHTO Test Method T27.</w:t>
      </w:r>
    </w:p>
    <w:p w14:paraId="1C996609" w14:textId="24855D33" w:rsidR="00173563" w:rsidRPr="00080F17" w:rsidRDefault="00173563" w:rsidP="00173563">
      <w:pPr>
        <w:spacing w:line="240" w:lineRule="auto"/>
        <w:outlineLvl w:val="0"/>
        <w:rPr>
          <w:szCs w:val="22"/>
        </w:rPr>
      </w:pPr>
    </w:p>
    <w:p w14:paraId="4C56F5A5" w14:textId="3A041854" w:rsidR="00080F17" w:rsidRPr="00080F17" w:rsidRDefault="00505996" w:rsidP="007142F4">
      <w:pPr>
        <w:numPr>
          <w:ilvl w:val="0"/>
          <w:numId w:val="5"/>
        </w:numPr>
        <w:spacing w:line="240" w:lineRule="auto"/>
        <w:ind w:left="720" w:hanging="360"/>
        <w:outlineLvl w:val="0"/>
        <w:rPr>
          <w:szCs w:val="22"/>
        </w:rPr>
      </w:pPr>
      <w:r>
        <w:rPr>
          <w:szCs w:val="22"/>
        </w:rPr>
        <w:t>The sand shall h</w:t>
      </w:r>
      <w:r w:rsidRPr="00080F17">
        <w:rPr>
          <w:szCs w:val="22"/>
        </w:rPr>
        <w:t xml:space="preserve">ave </w:t>
      </w:r>
      <w:r w:rsidR="00080F17" w:rsidRPr="00080F17">
        <w:rPr>
          <w:szCs w:val="22"/>
        </w:rPr>
        <w:t>an average absorption of not more than 1 percent when tested under AASHTO Test Method T85.</w:t>
      </w:r>
    </w:p>
    <w:p w14:paraId="3F1A86FE" w14:textId="77777777" w:rsidR="00080F17" w:rsidRDefault="00080F17" w:rsidP="003E221B">
      <w:pPr>
        <w:spacing w:line="240" w:lineRule="auto"/>
        <w:ind w:left="360"/>
        <w:outlineLvl w:val="0"/>
        <w:rPr>
          <w:szCs w:val="22"/>
        </w:rPr>
      </w:pPr>
    </w:p>
    <w:p w14:paraId="77B9A61F" w14:textId="368A4055" w:rsidR="00080F17" w:rsidRPr="00505996" w:rsidRDefault="00D879B9" w:rsidP="003E221B">
      <w:pPr>
        <w:spacing w:line="240" w:lineRule="auto"/>
        <w:rPr>
          <w:szCs w:val="22"/>
        </w:rPr>
      </w:pPr>
      <w:proofErr w:type="gramStart"/>
      <w:r>
        <w:rPr>
          <w:b/>
          <w:szCs w:val="22"/>
        </w:rPr>
        <w:t>519.</w:t>
      </w:r>
      <w:r w:rsidR="00F040AD">
        <w:rPr>
          <w:b/>
          <w:szCs w:val="22"/>
        </w:rPr>
        <w:t>06</w:t>
      </w:r>
      <w:r w:rsidR="00F040AD" w:rsidRPr="00080F17">
        <w:rPr>
          <w:b/>
          <w:szCs w:val="22"/>
        </w:rPr>
        <w:t xml:space="preserve"> </w:t>
      </w:r>
      <w:r w:rsidR="00986A45">
        <w:rPr>
          <w:b/>
          <w:szCs w:val="22"/>
        </w:rPr>
        <w:t xml:space="preserve"> </w:t>
      </w:r>
      <w:r w:rsidR="00080F17" w:rsidRPr="00080F17">
        <w:rPr>
          <w:b/>
          <w:szCs w:val="22"/>
        </w:rPr>
        <w:t>Composite</w:t>
      </w:r>
      <w:proofErr w:type="gramEnd"/>
      <w:r w:rsidR="00080F17" w:rsidRPr="00080F17">
        <w:rPr>
          <w:b/>
          <w:szCs w:val="22"/>
        </w:rPr>
        <w:t xml:space="preserve"> </w:t>
      </w:r>
      <w:r w:rsidR="00505996">
        <w:rPr>
          <w:b/>
          <w:szCs w:val="22"/>
        </w:rPr>
        <w:t>S</w:t>
      </w:r>
      <w:r w:rsidR="00505996" w:rsidRPr="00080F17">
        <w:rPr>
          <w:b/>
          <w:szCs w:val="22"/>
        </w:rPr>
        <w:t>ystem</w:t>
      </w:r>
      <w:r w:rsidR="00FA3A82">
        <w:rPr>
          <w:b/>
          <w:szCs w:val="22"/>
        </w:rPr>
        <w:t>.</w:t>
      </w:r>
      <w:r w:rsidR="00505996">
        <w:rPr>
          <w:b/>
          <w:szCs w:val="22"/>
        </w:rPr>
        <w:t xml:space="preserve">  </w:t>
      </w:r>
      <w:r w:rsidR="00505996">
        <w:rPr>
          <w:szCs w:val="22"/>
        </w:rPr>
        <w:t>The composite material shall meet the requirements of Table 519-4.</w:t>
      </w:r>
    </w:p>
    <w:p w14:paraId="2826EA06" w14:textId="77777777" w:rsidR="00034A4A" w:rsidRPr="00080F17" w:rsidRDefault="00034A4A" w:rsidP="003E221B">
      <w:pPr>
        <w:spacing w:line="240" w:lineRule="auto"/>
        <w:rPr>
          <w:b/>
          <w:szCs w:val="22"/>
        </w:rPr>
      </w:pPr>
    </w:p>
    <w:p w14:paraId="77ECBE45" w14:textId="77777777" w:rsidR="00F047CA" w:rsidRDefault="00F047CA" w:rsidP="003E221B">
      <w:pPr>
        <w:spacing w:line="240" w:lineRule="auto"/>
        <w:jc w:val="center"/>
        <w:rPr>
          <w:rFonts w:asciiTheme="majorBidi" w:hAnsiTheme="majorBidi" w:cstheme="majorBidi"/>
          <w:b/>
          <w:szCs w:val="22"/>
        </w:rPr>
      </w:pPr>
      <w:r w:rsidRPr="00080F17">
        <w:rPr>
          <w:rFonts w:asciiTheme="majorBidi" w:hAnsiTheme="majorBidi" w:cstheme="majorBidi"/>
          <w:b/>
          <w:szCs w:val="22"/>
        </w:rPr>
        <w:t>Table 519-4</w:t>
      </w:r>
    </w:p>
    <w:p w14:paraId="504C51F4" w14:textId="70D2BB4B" w:rsidR="00080F17" w:rsidRDefault="00080F17" w:rsidP="00F047CA">
      <w:pPr>
        <w:spacing w:line="240" w:lineRule="auto"/>
        <w:jc w:val="center"/>
        <w:rPr>
          <w:rFonts w:asciiTheme="majorBidi" w:hAnsiTheme="majorBidi" w:cstheme="majorBidi"/>
          <w:b/>
          <w:szCs w:val="22"/>
        </w:rPr>
      </w:pPr>
      <w:r w:rsidRPr="00080F17">
        <w:rPr>
          <w:rFonts w:asciiTheme="majorBidi" w:hAnsiTheme="majorBidi" w:cstheme="majorBidi"/>
          <w:b/>
          <w:szCs w:val="22"/>
        </w:rPr>
        <w:t>COMPOSITE PROPERTIES</w:t>
      </w:r>
      <w:r w:rsidR="0005193C">
        <w:rPr>
          <w:rFonts w:asciiTheme="majorBidi" w:hAnsiTheme="majorBidi" w:cstheme="majorBidi"/>
          <w:b/>
          <w:szCs w:val="22"/>
        </w:rPr>
        <w:t xml:space="preserve"> </w:t>
      </w:r>
      <w:r w:rsidR="00F047CA">
        <w:rPr>
          <w:rFonts w:asciiTheme="majorBidi" w:hAnsiTheme="majorBidi" w:cstheme="majorBidi"/>
          <w:b/>
          <w:szCs w:val="22"/>
        </w:rPr>
        <w:t>(</w:t>
      </w:r>
      <w:r w:rsidRPr="00080F17">
        <w:rPr>
          <w:rFonts w:asciiTheme="majorBidi" w:hAnsiTheme="majorBidi" w:cstheme="majorBidi"/>
          <w:b/>
          <w:szCs w:val="22"/>
        </w:rPr>
        <w:t xml:space="preserve">Tested every </w:t>
      </w:r>
      <w:r w:rsidR="00BC6E1B">
        <w:rPr>
          <w:rFonts w:asciiTheme="majorBidi" w:hAnsiTheme="majorBidi" w:cstheme="majorBidi"/>
          <w:b/>
          <w:szCs w:val="22"/>
        </w:rPr>
        <w:t>two</w:t>
      </w:r>
      <w:r w:rsidR="00BC6E1B" w:rsidRPr="00080F17">
        <w:rPr>
          <w:rFonts w:asciiTheme="majorBidi" w:hAnsiTheme="majorBidi" w:cstheme="majorBidi"/>
          <w:b/>
          <w:szCs w:val="22"/>
        </w:rPr>
        <w:t xml:space="preserve"> </w:t>
      </w:r>
      <w:r w:rsidRPr="00080F17">
        <w:rPr>
          <w:rFonts w:asciiTheme="majorBidi" w:hAnsiTheme="majorBidi" w:cstheme="majorBidi"/>
          <w:b/>
          <w:szCs w:val="22"/>
        </w:rPr>
        <w:t>years</w:t>
      </w:r>
      <w:r w:rsidR="00F047CA">
        <w:rPr>
          <w:rFonts w:asciiTheme="majorBidi" w:hAnsiTheme="majorBidi" w:cstheme="majorBidi"/>
          <w:b/>
          <w:szCs w:val="22"/>
        </w:rPr>
        <w:t>)</w:t>
      </w:r>
    </w:p>
    <w:p w14:paraId="1AF0E545" w14:textId="77777777" w:rsidR="00F047CA" w:rsidRPr="00080F17" w:rsidRDefault="00F047CA" w:rsidP="00F047CA">
      <w:pPr>
        <w:spacing w:line="240" w:lineRule="auto"/>
        <w:jc w:val="center"/>
        <w:rPr>
          <w:rFonts w:asciiTheme="majorBidi" w:hAnsiTheme="majorBidi" w:cstheme="majorBidi"/>
          <w:b/>
          <w:szCs w:val="22"/>
        </w:rPr>
      </w:pPr>
    </w:p>
    <w:tbl>
      <w:tblPr>
        <w:tblW w:w="945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02"/>
        <w:gridCol w:w="2250"/>
        <w:gridCol w:w="4698"/>
      </w:tblGrid>
      <w:tr w:rsidR="00080F17" w:rsidRPr="00080F17" w14:paraId="7E218302" w14:textId="77777777" w:rsidTr="005E4430">
        <w:tc>
          <w:tcPr>
            <w:tcW w:w="2502" w:type="dxa"/>
            <w:vAlign w:val="center"/>
          </w:tcPr>
          <w:p w14:paraId="26984390" w14:textId="77777777" w:rsidR="00080F17" w:rsidRPr="00080F17" w:rsidRDefault="00080F17" w:rsidP="005E4430">
            <w:pPr>
              <w:spacing w:line="240" w:lineRule="auto"/>
              <w:jc w:val="center"/>
              <w:rPr>
                <w:b/>
                <w:szCs w:val="22"/>
              </w:rPr>
            </w:pPr>
            <w:r w:rsidRPr="00080F17">
              <w:rPr>
                <w:b/>
                <w:szCs w:val="22"/>
              </w:rPr>
              <w:t>Property</w:t>
            </w:r>
          </w:p>
        </w:tc>
        <w:tc>
          <w:tcPr>
            <w:tcW w:w="2250" w:type="dxa"/>
            <w:vAlign w:val="center"/>
          </w:tcPr>
          <w:p w14:paraId="3A64A755" w14:textId="77777777" w:rsidR="00080F17" w:rsidRPr="00080F17" w:rsidRDefault="00080F17" w:rsidP="005E4430">
            <w:pPr>
              <w:spacing w:line="240" w:lineRule="auto"/>
              <w:jc w:val="center"/>
              <w:rPr>
                <w:b/>
                <w:szCs w:val="22"/>
              </w:rPr>
            </w:pPr>
            <w:r w:rsidRPr="00080F17">
              <w:rPr>
                <w:b/>
                <w:szCs w:val="22"/>
              </w:rPr>
              <w:t>Test Method</w:t>
            </w:r>
          </w:p>
        </w:tc>
        <w:tc>
          <w:tcPr>
            <w:tcW w:w="4698" w:type="dxa"/>
            <w:vAlign w:val="center"/>
          </w:tcPr>
          <w:p w14:paraId="42742E50" w14:textId="77777777" w:rsidR="00080F17" w:rsidRPr="00080F17" w:rsidRDefault="00EB32AC" w:rsidP="005E4430">
            <w:pPr>
              <w:spacing w:line="240" w:lineRule="auto"/>
              <w:jc w:val="center"/>
              <w:rPr>
                <w:b/>
                <w:szCs w:val="22"/>
              </w:rPr>
            </w:pPr>
            <w:r>
              <w:rPr>
                <w:b/>
                <w:color w:val="211D1E"/>
                <w:szCs w:val="22"/>
              </w:rPr>
              <w:t>Requirement</w:t>
            </w:r>
          </w:p>
        </w:tc>
      </w:tr>
      <w:tr w:rsidR="00080F17" w:rsidRPr="00080F17" w14:paraId="43670F5D" w14:textId="77777777" w:rsidTr="005E4430">
        <w:tc>
          <w:tcPr>
            <w:tcW w:w="2502" w:type="dxa"/>
            <w:shd w:val="clear" w:color="auto" w:fill="BFBFBF" w:themeFill="background1" w:themeFillShade="BF"/>
            <w:vAlign w:val="center"/>
          </w:tcPr>
          <w:p w14:paraId="66ABDCA9" w14:textId="77777777" w:rsidR="00080F17" w:rsidRPr="00080F17" w:rsidRDefault="00080F17" w:rsidP="005E4430">
            <w:pPr>
              <w:spacing w:line="240" w:lineRule="auto"/>
              <w:rPr>
                <w:szCs w:val="22"/>
              </w:rPr>
            </w:pPr>
            <w:r w:rsidRPr="00080F17">
              <w:rPr>
                <w:szCs w:val="22"/>
              </w:rPr>
              <w:t xml:space="preserve">PPC </w:t>
            </w:r>
            <w:r w:rsidR="0005092B">
              <w:rPr>
                <w:szCs w:val="22"/>
              </w:rPr>
              <w:t>(</w:t>
            </w:r>
            <w:r w:rsidR="00867880">
              <w:rPr>
                <w:szCs w:val="22"/>
              </w:rPr>
              <w:t>Bond Streng</w:t>
            </w:r>
            <w:r w:rsidR="00CE34E0">
              <w:rPr>
                <w:szCs w:val="22"/>
              </w:rPr>
              <w:t>th)</w:t>
            </w:r>
          </w:p>
        </w:tc>
        <w:tc>
          <w:tcPr>
            <w:tcW w:w="2250" w:type="dxa"/>
            <w:shd w:val="clear" w:color="auto" w:fill="BFBFBF" w:themeFill="background1" w:themeFillShade="BF"/>
            <w:vAlign w:val="center"/>
          </w:tcPr>
          <w:p w14:paraId="6A3D1FD3" w14:textId="77777777" w:rsidR="00080F17" w:rsidRPr="00080F17" w:rsidRDefault="001671C5" w:rsidP="005E4430">
            <w:pPr>
              <w:spacing w:line="240" w:lineRule="auto"/>
              <w:rPr>
                <w:szCs w:val="22"/>
              </w:rPr>
            </w:pPr>
            <w:r>
              <w:rPr>
                <w:szCs w:val="22"/>
              </w:rPr>
              <w:t>Colorado Procedure – Laboratory 4302</w:t>
            </w:r>
            <w:r w:rsidR="00080F17" w:rsidRPr="00080F17">
              <w:rPr>
                <w:szCs w:val="22"/>
              </w:rPr>
              <w:t xml:space="preserve"> </w:t>
            </w:r>
          </w:p>
        </w:tc>
        <w:tc>
          <w:tcPr>
            <w:tcW w:w="4698" w:type="dxa"/>
            <w:shd w:val="clear" w:color="auto" w:fill="BFBFBF" w:themeFill="background1" w:themeFillShade="BF"/>
            <w:vAlign w:val="center"/>
          </w:tcPr>
          <w:p w14:paraId="45FAD917" w14:textId="3681975C" w:rsidR="00080F17" w:rsidRPr="00080F17" w:rsidRDefault="00080F17" w:rsidP="005B5B35">
            <w:pPr>
              <w:spacing w:line="240" w:lineRule="auto"/>
              <w:rPr>
                <w:szCs w:val="22"/>
              </w:rPr>
            </w:pPr>
            <w:r w:rsidRPr="00080F17">
              <w:rPr>
                <w:szCs w:val="22"/>
              </w:rPr>
              <w:t>500 psi minimum at 24</w:t>
            </w:r>
            <w:r w:rsidR="005B5B35">
              <w:rPr>
                <w:szCs w:val="22"/>
              </w:rPr>
              <w:t xml:space="preserve"> hours</w:t>
            </w:r>
            <w:r w:rsidRPr="00080F17">
              <w:rPr>
                <w:szCs w:val="22"/>
              </w:rPr>
              <w:t xml:space="preserve"> and 70</w:t>
            </w:r>
            <w:r w:rsidR="005B5B35">
              <w:rPr>
                <w:szCs w:val="22"/>
              </w:rPr>
              <w:t xml:space="preserve"> °</w:t>
            </w:r>
            <w:r w:rsidRPr="00080F17">
              <w:rPr>
                <w:szCs w:val="22"/>
              </w:rPr>
              <w:t>F (without primer, at 12% resin content by weight of the dry aggregate, on Saturated Surface Dry Specimen)</w:t>
            </w:r>
          </w:p>
        </w:tc>
      </w:tr>
      <w:tr w:rsidR="00080F17" w:rsidRPr="00080F17" w14:paraId="6B994CB2" w14:textId="77777777" w:rsidTr="005E4430">
        <w:tc>
          <w:tcPr>
            <w:tcW w:w="2502" w:type="dxa"/>
            <w:vAlign w:val="center"/>
          </w:tcPr>
          <w:p w14:paraId="63C52B9D" w14:textId="77777777" w:rsidR="00080F17" w:rsidRPr="00080F17" w:rsidRDefault="00080F17" w:rsidP="005E4430">
            <w:pPr>
              <w:spacing w:line="240" w:lineRule="auto"/>
              <w:rPr>
                <w:szCs w:val="22"/>
              </w:rPr>
            </w:pPr>
            <w:r w:rsidRPr="00080F17">
              <w:rPr>
                <w:szCs w:val="22"/>
              </w:rPr>
              <w:t>Abrasion Resistance</w:t>
            </w:r>
          </w:p>
        </w:tc>
        <w:tc>
          <w:tcPr>
            <w:tcW w:w="2250" w:type="dxa"/>
            <w:vAlign w:val="center"/>
          </w:tcPr>
          <w:p w14:paraId="1E271528" w14:textId="77777777" w:rsidR="00080F17" w:rsidRPr="00080F17" w:rsidRDefault="001671C5" w:rsidP="005E4430">
            <w:pPr>
              <w:spacing w:line="240" w:lineRule="auto"/>
              <w:rPr>
                <w:szCs w:val="22"/>
              </w:rPr>
            </w:pPr>
            <w:r>
              <w:rPr>
                <w:szCs w:val="22"/>
              </w:rPr>
              <w:t>Colorado Procedure – Laboratory 4301</w:t>
            </w:r>
            <w:r w:rsidR="00080F17" w:rsidRPr="00080F17">
              <w:rPr>
                <w:szCs w:val="22"/>
              </w:rPr>
              <w:t xml:space="preserve"> </w:t>
            </w:r>
          </w:p>
        </w:tc>
        <w:tc>
          <w:tcPr>
            <w:tcW w:w="4698" w:type="dxa"/>
            <w:vAlign w:val="center"/>
          </w:tcPr>
          <w:p w14:paraId="5C636151" w14:textId="77777777" w:rsidR="00080F17" w:rsidRPr="00080F17" w:rsidRDefault="00080F17" w:rsidP="005E4430">
            <w:pPr>
              <w:spacing w:line="240" w:lineRule="auto"/>
              <w:rPr>
                <w:szCs w:val="22"/>
              </w:rPr>
            </w:pPr>
            <w:r w:rsidRPr="00080F17">
              <w:rPr>
                <w:szCs w:val="22"/>
              </w:rPr>
              <w:t>&lt;2g weight loss (at 12% resin content by weight of the dry aggregate)</w:t>
            </w:r>
          </w:p>
        </w:tc>
      </w:tr>
      <w:tr w:rsidR="00080F17" w:rsidRPr="00080F17" w14:paraId="47F010DB" w14:textId="77777777" w:rsidTr="005E4430">
        <w:trPr>
          <w:trHeight w:val="593"/>
        </w:trPr>
        <w:tc>
          <w:tcPr>
            <w:tcW w:w="2502" w:type="dxa"/>
            <w:shd w:val="clear" w:color="auto" w:fill="BFBFBF" w:themeFill="background1" w:themeFillShade="BF"/>
            <w:vAlign w:val="center"/>
          </w:tcPr>
          <w:p w14:paraId="7320348F" w14:textId="77777777" w:rsidR="00080F17" w:rsidRPr="00080F17" w:rsidRDefault="00080F17" w:rsidP="005E4430">
            <w:pPr>
              <w:spacing w:line="240" w:lineRule="auto"/>
              <w:rPr>
                <w:szCs w:val="22"/>
              </w:rPr>
            </w:pPr>
            <w:r w:rsidRPr="00080F17">
              <w:rPr>
                <w:szCs w:val="22"/>
              </w:rPr>
              <w:t>Modulus of Elasticity</w:t>
            </w:r>
          </w:p>
        </w:tc>
        <w:tc>
          <w:tcPr>
            <w:tcW w:w="2250" w:type="dxa"/>
            <w:shd w:val="clear" w:color="auto" w:fill="BFBFBF" w:themeFill="background1" w:themeFillShade="BF"/>
            <w:vAlign w:val="center"/>
          </w:tcPr>
          <w:p w14:paraId="358D415E" w14:textId="249882FC" w:rsidR="00080F17" w:rsidRPr="00080F17" w:rsidRDefault="00080F17" w:rsidP="005E4430">
            <w:pPr>
              <w:spacing w:line="240" w:lineRule="auto"/>
              <w:rPr>
                <w:szCs w:val="22"/>
              </w:rPr>
            </w:pPr>
            <w:r w:rsidRPr="00080F17">
              <w:rPr>
                <w:szCs w:val="22"/>
              </w:rPr>
              <w:t>ASTM C469</w:t>
            </w:r>
          </w:p>
        </w:tc>
        <w:tc>
          <w:tcPr>
            <w:tcW w:w="4698" w:type="dxa"/>
            <w:shd w:val="clear" w:color="auto" w:fill="BFBFBF" w:themeFill="background1" w:themeFillShade="BF"/>
            <w:vAlign w:val="center"/>
          </w:tcPr>
          <w:p w14:paraId="071190E3" w14:textId="781D7D8F" w:rsidR="00080F17" w:rsidRPr="00080F17" w:rsidRDefault="00080F17" w:rsidP="005E4430">
            <w:pPr>
              <w:spacing w:line="240" w:lineRule="auto"/>
              <w:rPr>
                <w:szCs w:val="22"/>
              </w:rPr>
            </w:pPr>
            <w:r w:rsidRPr="00080F17">
              <w:rPr>
                <w:szCs w:val="22"/>
              </w:rPr>
              <w:t xml:space="preserve"> 1,000,000 psi to </w:t>
            </w:r>
            <w:r w:rsidR="00F652A5">
              <w:rPr>
                <w:szCs w:val="22"/>
              </w:rPr>
              <w:t>2</w:t>
            </w:r>
            <w:r w:rsidRPr="00080F17">
              <w:rPr>
                <w:szCs w:val="22"/>
              </w:rPr>
              <w:t>,</w:t>
            </w:r>
            <w:r w:rsidR="00F652A5">
              <w:rPr>
                <w:szCs w:val="22"/>
              </w:rPr>
              <w:t>0</w:t>
            </w:r>
            <w:r w:rsidRPr="00080F17">
              <w:rPr>
                <w:szCs w:val="22"/>
              </w:rPr>
              <w:t>00,000</w:t>
            </w:r>
            <w:r w:rsidR="005B5B35">
              <w:rPr>
                <w:szCs w:val="22"/>
              </w:rPr>
              <w:t xml:space="preserve"> </w:t>
            </w:r>
            <w:r w:rsidRPr="00080F17">
              <w:rPr>
                <w:szCs w:val="22"/>
              </w:rPr>
              <w:t>psi (at 12% resin content by weight of the dry aggregate)</w:t>
            </w:r>
          </w:p>
        </w:tc>
      </w:tr>
    </w:tbl>
    <w:p w14:paraId="242DF370" w14:textId="77777777" w:rsidR="0004027B" w:rsidRPr="00080F17" w:rsidRDefault="00080F17" w:rsidP="003E221B">
      <w:pPr>
        <w:spacing w:line="240" w:lineRule="auto"/>
        <w:ind w:left="720" w:hanging="720"/>
        <w:rPr>
          <w:b/>
          <w:szCs w:val="22"/>
        </w:rPr>
      </w:pPr>
      <w:r w:rsidRPr="00080F17">
        <w:rPr>
          <w:szCs w:val="22"/>
        </w:rPr>
        <w:lastRenderedPageBreak/>
        <w:tab/>
      </w:r>
    </w:p>
    <w:p w14:paraId="11E0DE71" w14:textId="77777777" w:rsidR="00080F17" w:rsidRPr="00080F17" w:rsidRDefault="00080F17" w:rsidP="00FB7169">
      <w:pPr>
        <w:spacing w:line="240" w:lineRule="auto"/>
        <w:jc w:val="center"/>
        <w:rPr>
          <w:b/>
          <w:szCs w:val="22"/>
        </w:rPr>
      </w:pPr>
      <w:r w:rsidRPr="00080F17">
        <w:rPr>
          <w:b/>
          <w:szCs w:val="22"/>
        </w:rPr>
        <w:t>CONSTRUCTION REQUIREMENTS</w:t>
      </w:r>
    </w:p>
    <w:p w14:paraId="6275CB6B" w14:textId="77777777" w:rsidR="00362494" w:rsidRPr="00D85174" w:rsidRDefault="00362494" w:rsidP="00362494">
      <w:pPr>
        <w:spacing w:line="240" w:lineRule="auto"/>
        <w:jc w:val="center"/>
        <w:rPr>
          <w:b/>
          <w:szCs w:val="22"/>
          <w:u w:val="single"/>
        </w:rPr>
      </w:pPr>
    </w:p>
    <w:p w14:paraId="5C09B1BE" w14:textId="2B702A7A" w:rsidR="00362494" w:rsidRPr="00D85174" w:rsidRDefault="00362494" w:rsidP="00362494">
      <w:pPr>
        <w:spacing w:line="240" w:lineRule="auto"/>
        <w:rPr>
          <w:szCs w:val="22"/>
        </w:rPr>
      </w:pPr>
      <w:proofErr w:type="gramStart"/>
      <w:r w:rsidRPr="00D85174">
        <w:rPr>
          <w:b/>
          <w:szCs w:val="22"/>
        </w:rPr>
        <w:t>519.0</w:t>
      </w:r>
      <w:r w:rsidR="00F040AD">
        <w:rPr>
          <w:b/>
          <w:szCs w:val="22"/>
        </w:rPr>
        <w:t>7</w:t>
      </w:r>
      <w:r w:rsidRPr="00D85174">
        <w:rPr>
          <w:szCs w:val="22"/>
        </w:rPr>
        <w:t xml:space="preserve"> </w:t>
      </w:r>
      <w:r w:rsidR="00986A45">
        <w:rPr>
          <w:szCs w:val="22"/>
        </w:rPr>
        <w:t xml:space="preserve"> </w:t>
      </w:r>
      <w:r w:rsidRPr="00D85174">
        <w:rPr>
          <w:szCs w:val="22"/>
        </w:rPr>
        <w:t>The</w:t>
      </w:r>
      <w:proofErr w:type="gramEnd"/>
      <w:r w:rsidRPr="00D85174">
        <w:rPr>
          <w:szCs w:val="22"/>
        </w:rPr>
        <w:t xml:space="preserve"> Contractor shall submit the Overlay System, System Provider Qualifications, Contractor Qualifications, System Provider Technical Representative Qualifications, Overlay Placement Plan, </w:t>
      </w:r>
      <w:r>
        <w:rPr>
          <w:szCs w:val="22"/>
        </w:rPr>
        <w:t xml:space="preserve">Equipment, </w:t>
      </w:r>
      <w:r w:rsidRPr="00D85174">
        <w:rPr>
          <w:szCs w:val="22"/>
        </w:rPr>
        <w:t xml:space="preserve">Certificates of Compliance with laboratory testing for each property, and any other relevant documents for the overlay system at least 15 </w:t>
      </w:r>
      <w:r>
        <w:rPr>
          <w:szCs w:val="22"/>
        </w:rPr>
        <w:t>working days</w:t>
      </w:r>
      <w:r w:rsidRPr="00D85174">
        <w:rPr>
          <w:szCs w:val="22"/>
        </w:rPr>
        <w:t xml:space="preserve"> prior to </w:t>
      </w:r>
      <w:r>
        <w:rPr>
          <w:szCs w:val="22"/>
        </w:rPr>
        <w:t>the Polyester Overlay Pre-Paving Conference</w:t>
      </w:r>
      <w:r w:rsidRPr="00FB05DF" w:rsidDel="005B6099">
        <w:rPr>
          <w:szCs w:val="22"/>
        </w:rPr>
        <w:t xml:space="preserve"> </w:t>
      </w:r>
      <w:r>
        <w:rPr>
          <w:szCs w:val="22"/>
        </w:rPr>
        <w:t xml:space="preserve">and </w:t>
      </w:r>
      <w:r w:rsidRPr="00D85174">
        <w:rPr>
          <w:szCs w:val="22"/>
        </w:rPr>
        <w:t>delivery of any of the overlay materials.  These submittals are for approval and shall be directed to the Engineer.</w:t>
      </w:r>
    </w:p>
    <w:p w14:paraId="7AF4B91C" w14:textId="77777777" w:rsidR="00362494" w:rsidRPr="00986A45" w:rsidRDefault="00362494" w:rsidP="00362494">
      <w:pPr>
        <w:spacing w:line="240" w:lineRule="auto"/>
        <w:rPr>
          <w:szCs w:val="22"/>
        </w:rPr>
      </w:pPr>
    </w:p>
    <w:p w14:paraId="196E6760" w14:textId="7282C748" w:rsidR="00362494" w:rsidRPr="00986A45" w:rsidRDefault="00362494" w:rsidP="00770799">
      <w:pPr>
        <w:pStyle w:val="ListParagraph"/>
        <w:numPr>
          <w:ilvl w:val="0"/>
          <w:numId w:val="9"/>
        </w:numPr>
        <w:tabs>
          <w:tab w:val="num" w:pos="360"/>
        </w:tabs>
        <w:overflowPunct w:val="0"/>
        <w:autoSpaceDE w:val="0"/>
        <w:autoSpaceDN w:val="0"/>
        <w:adjustRightInd w:val="0"/>
        <w:ind w:left="360"/>
        <w:textAlignment w:val="baseline"/>
        <w:rPr>
          <w:rFonts w:ascii="Times New Roman" w:hAnsi="Times New Roman"/>
        </w:rPr>
      </w:pPr>
      <w:r w:rsidRPr="00986A45">
        <w:rPr>
          <w:rFonts w:ascii="Times New Roman" w:hAnsi="Times New Roman"/>
          <w:i/>
        </w:rPr>
        <w:t>Overlay System</w:t>
      </w:r>
      <w:r w:rsidR="00986A45" w:rsidRPr="00986A45">
        <w:rPr>
          <w:rFonts w:ascii="Times New Roman" w:hAnsi="Times New Roman"/>
          <w:i/>
        </w:rPr>
        <w:t>.</w:t>
      </w:r>
      <w:r w:rsidRPr="00986A45">
        <w:rPr>
          <w:rFonts w:ascii="Times New Roman" w:hAnsi="Times New Roman"/>
          <w:i/>
        </w:rPr>
        <w:t xml:space="preserve">  </w:t>
      </w:r>
      <w:r w:rsidRPr="00986A45">
        <w:rPr>
          <w:rFonts w:ascii="Times New Roman" w:hAnsi="Times New Roman"/>
        </w:rPr>
        <w:t>The Contractor shall submit two copies of the System Provider’s material information, written installation instructions, material safety data sheets, and independent test results for approval.</w:t>
      </w:r>
    </w:p>
    <w:p w14:paraId="3B809F9F" w14:textId="77777777" w:rsidR="00362494" w:rsidRPr="00986A45" w:rsidRDefault="00362494" w:rsidP="00362494">
      <w:pPr>
        <w:tabs>
          <w:tab w:val="num" w:pos="360"/>
        </w:tabs>
        <w:overflowPunct w:val="0"/>
        <w:autoSpaceDE w:val="0"/>
        <w:autoSpaceDN w:val="0"/>
        <w:adjustRightInd w:val="0"/>
        <w:textAlignment w:val="baseline"/>
        <w:rPr>
          <w:szCs w:val="22"/>
        </w:rPr>
      </w:pPr>
    </w:p>
    <w:p w14:paraId="5078771E" w14:textId="608DD1B2" w:rsidR="00362494" w:rsidRPr="00173563" w:rsidRDefault="00362494" w:rsidP="00770799">
      <w:pPr>
        <w:pStyle w:val="ListParagraph"/>
        <w:numPr>
          <w:ilvl w:val="0"/>
          <w:numId w:val="9"/>
        </w:numPr>
        <w:tabs>
          <w:tab w:val="num" w:pos="360"/>
        </w:tabs>
        <w:overflowPunct w:val="0"/>
        <w:autoSpaceDE w:val="0"/>
        <w:autoSpaceDN w:val="0"/>
        <w:adjustRightInd w:val="0"/>
        <w:ind w:left="360"/>
        <w:textAlignment w:val="baseline"/>
        <w:rPr>
          <w:rFonts w:ascii="Times New Roman" w:hAnsi="Times New Roman"/>
        </w:rPr>
      </w:pPr>
      <w:r w:rsidRPr="00986A45">
        <w:rPr>
          <w:rFonts w:ascii="Times New Roman" w:hAnsi="Times New Roman"/>
          <w:i/>
        </w:rPr>
        <w:t>System Provider Qualifications</w:t>
      </w:r>
      <w:r w:rsidR="00986A45" w:rsidRPr="00986A45">
        <w:rPr>
          <w:rFonts w:ascii="Times New Roman" w:hAnsi="Times New Roman"/>
          <w:i/>
        </w:rPr>
        <w:t>.</w:t>
      </w:r>
      <w:r w:rsidRPr="00986A45">
        <w:rPr>
          <w:rFonts w:ascii="Times New Roman" w:hAnsi="Times New Roman"/>
          <w:i/>
        </w:rPr>
        <w:t xml:space="preserve">  </w:t>
      </w:r>
      <w:r w:rsidRPr="00986A45">
        <w:rPr>
          <w:rFonts w:ascii="Times New Roman" w:hAnsi="Times New Roman"/>
          <w:bCs/>
        </w:rPr>
        <w:t>The Contractor shall install an overlay system with all components provided through a single System Provider, with documented experience successfully supplying five projects of similar size and scope within the past five years.  The Contractor shall submit documentation of the System Provider’s project experience including the following:</w:t>
      </w:r>
    </w:p>
    <w:p w14:paraId="3BB2966C" w14:textId="0F79947C" w:rsidR="00173563" w:rsidRPr="00986A45" w:rsidRDefault="00173563" w:rsidP="00173563">
      <w:pPr>
        <w:pStyle w:val="ListParagraph"/>
        <w:overflowPunct w:val="0"/>
        <w:autoSpaceDE w:val="0"/>
        <w:autoSpaceDN w:val="0"/>
        <w:adjustRightInd w:val="0"/>
        <w:ind w:left="0"/>
        <w:textAlignment w:val="baseline"/>
        <w:rPr>
          <w:rFonts w:ascii="Times New Roman" w:hAnsi="Times New Roman"/>
        </w:rPr>
      </w:pPr>
    </w:p>
    <w:p w14:paraId="387EAA5E" w14:textId="0FC9B53E" w:rsidR="00362494" w:rsidRPr="00173563" w:rsidRDefault="00362494" w:rsidP="00770799">
      <w:pPr>
        <w:pStyle w:val="ListParagraph"/>
        <w:numPr>
          <w:ilvl w:val="0"/>
          <w:numId w:val="12"/>
        </w:numPr>
        <w:overflowPunct w:val="0"/>
        <w:autoSpaceDE w:val="0"/>
        <w:autoSpaceDN w:val="0"/>
        <w:adjustRightInd w:val="0"/>
        <w:ind w:left="720"/>
        <w:textAlignment w:val="baseline"/>
        <w:rPr>
          <w:rFonts w:ascii="Times New Roman" w:hAnsi="Times New Roman"/>
        </w:rPr>
      </w:pPr>
      <w:r w:rsidRPr="00986A45">
        <w:rPr>
          <w:rFonts w:ascii="Times New Roman" w:hAnsi="Times New Roman"/>
          <w:bCs/>
        </w:rPr>
        <w:t>Project construction date</w:t>
      </w:r>
    </w:p>
    <w:p w14:paraId="5BD6B30D" w14:textId="77777777" w:rsidR="00173563" w:rsidRPr="00986A45" w:rsidRDefault="00173563" w:rsidP="00173563">
      <w:pPr>
        <w:pStyle w:val="ListParagraph"/>
        <w:overflowPunct w:val="0"/>
        <w:autoSpaceDE w:val="0"/>
        <w:autoSpaceDN w:val="0"/>
        <w:adjustRightInd w:val="0"/>
        <w:ind w:left="1080"/>
        <w:textAlignment w:val="baseline"/>
        <w:rPr>
          <w:rFonts w:ascii="Times New Roman" w:hAnsi="Times New Roman"/>
        </w:rPr>
      </w:pPr>
    </w:p>
    <w:p w14:paraId="6E5AA446" w14:textId="11A18F64" w:rsidR="00362494" w:rsidRPr="00173563" w:rsidRDefault="00362494" w:rsidP="00770799">
      <w:pPr>
        <w:pStyle w:val="ListParagraph"/>
        <w:numPr>
          <w:ilvl w:val="0"/>
          <w:numId w:val="12"/>
        </w:numPr>
        <w:overflowPunct w:val="0"/>
        <w:autoSpaceDE w:val="0"/>
        <w:autoSpaceDN w:val="0"/>
        <w:adjustRightInd w:val="0"/>
        <w:ind w:left="720"/>
        <w:textAlignment w:val="baseline"/>
        <w:rPr>
          <w:rFonts w:ascii="Times New Roman" w:hAnsi="Times New Roman"/>
        </w:rPr>
      </w:pPr>
      <w:r w:rsidRPr="00986A45">
        <w:rPr>
          <w:rFonts w:ascii="Times New Roman" w:hAnsi="Times New Roman"/>
          <w:bCs/>
        </w:rPr>
        <w:t>Overlay quantities</w:t>
      </w:r>
    </w:p>
    <w:p w14:paraId="7E06B562" w14:textId="23BA62B3" w:rsidR="00173563" w:rsidRPr="00173563" w:rsidRDefault="00173563" w:rsidP="00173563">
      <w:pPr>
        <w:overflowPunct w:val="0"/>
        <w:autoSpaceDE w:val="0"/>
        <w:autoSpaceDN w:val="0"/>
        <w:adjustRightInd w:val="0"/>
        <w:textAlignment w:val="baseline"/>
      </w:pPr>
    </w:p>
    <w:p w14:paraId="265D0040" w14:textId="45CDDCAA" w:rsidR="00362494" w:rsidRPr="00986A45" w:rsidRDefault="00362494" w:rsidP="00770799">
      <w:pPr>
        <w:pStyle w:val="ListParagraph"/>
        <w:numPr>
          <w:ilvl w:val="0"/>
          <w:numId w:val="12"/>
        </w:numPr>
        <w:overflowPunct w:val="0"/>
        <w:autoSpaceDE w:val="0"/>
        <w:autoSpaceDN w:val="0"/>
        <w:adjustRightInd w:val="0"/>
        <w:ind w:left="720"/>
        <w:textAlignment w:val="baseline"/>
        <w:rPr>
          <w:rFonts w:eastAsiaTheme="minorHAnsi" w:cstheme="minorBidi"/>
        </w:rPr>
      </w:pPr>
      <w:r w:rsidRPr="00986A45">
        <w:rPr>
          <w:rFonts w:ascii="Times New Roman" w:hAnsi="Times New Roman"/>
          <w:bCs/>
        </w:rPr>
        <w:t xml:space="preserve">Reference name and contact information </w:t>
      </w:r>
      <w:r w:rsidR="00505996">
        <w:rPr>
          <w:rFonts w:ascii="Times New Roman" w:hAnsi="Times New Roman"/>
          <w:bCs/>
        </w:rPr>
        <w:t>of</w:t>
      </w:r>
      <w:r w:rsidRPr="00986A45">
        <w:rPr>
          <w:rFonts w:ascii="Times New Roman" w:hAnsi="Times New Roman"/>
          <w:bCs/>
        </w:rPr>
        <w:t xml:space="preserve"> owner</w:t>
      </w:r>
      <w:r w:rsidR="00505996">
        <w:rPr>
          <w:rFonts w:ascii="Times New Roman" w:hAnsi="Times New Roman"/>
          <w:bCs/>
        </w:rPr>
        <w:t>’s</w:t>
      </w:r>
      <w:r w:rsidRPr="00986A45">
        <w:rPr>
          <w:rFonts w:ascii="Times New Roman" w:hAnsi="Times New Roman"/>
          <w:bCs/>
        </w:rPr>
        <w:t xml:space="preserve"> representative</w:t>
      </w:r>
      <w:r w:rsidRPr="00986A45">
        <w:rPr>
          <w:rFonts w:eastAsiaTheme="minorHAnsi" w:cstheme="minorBidi"/>
        </w:rPr>
        <w:t xml:space="preserve">  </w:t>
      </w:r>
    </w:p>
    <w:p w14:paraId="58DF639A" w14:textId="77777777" w:rsidR="00362494" w:rsidRPr="00986A45" w:rsidRDefault="00362494" w:rsidP="00362494">
      <w:pPr>
        <w:spacing w:line="240" w:lineRule="auto"/>
        <w:ind w:left="765"/>
        <w:rPr>
          <w:rFonts w:eastAsiaTheme="minorHAnsi" w:cstheme="minorBidi"/>
          <w:szCs w:val="22"/>
        </w:rPr>
      </w:pPr>
    </w:p>
    <w:p w14:paraId="0CFCE84F" w14:textId="1D5958B5" w:rsidR="00362494" w:rsidRDefault="00362494" w:rsidP="00770799">
      <w:pPr>
        <w:spacing w:line="240" w:lineRule="auto"/>
        <w:ind w:left="360" w:hanging="360"/>
        <w:rPr>
          <w:rFonts w:eastAsiaTheme="minorHAnsi" w:cstheme="minorBidi"/>
          <w:szCs w:val="22"/>
        </w:rPr>
      </w:pPr>
      <w:r w:rsidRPr="00986A45">
        <w:rPr>
          <w:szCs w:val="22"/>
        </w:rPr>
        <w:t>(c)</w:t>
      </w:r>
      <w:r w:rsidRPr="00986A45">
        <w:rPr>
          <w:i/>
          <w:szCs w:val="22"/>
        </w:rPr>
        <w:t xml:space="preserve"> </w:t>
      </w:r>
      <w:r w:rsidR="00770799">
        <w:rPr>
          <w:i/>
          <w:szCs w:val="22"/>
        </w:rPr>
        <w:t xml:space="preserve"> </w:t>
      </w:r>
      <w:r w:rsidRPr="00986A45">
        <w:rPr>
          <w:i/>
          <w:szCs w:val="22"/>
        </w:rPr>
        <w:t>Contractor Qualifications</w:t>
      </w:r>
      <w:r w:rsidR="00986A45" w:rsidRPr="00986A45">
        <w:rPr>
          <w:i/>
          <w:szCs w:val="22"/>
        </w:rPr>
        <w:t>.</w:t>
      </w:r>
      <w:r w:rsidRPr="00986A45">
        <w:rPr>
          <w:i/>
          <w:szCs w:val="22"/>
        </w:rPr>
        <w:t xml:space="preserve">  </w:t>
      </w:r>
      <w:r w:rsidRPr="00986A45">
        <w:rPr>
          <w:szCs w:val="22"/>
        </w:rPr>
        <w:t>The Contractor shall submit documentation of</w:t>
      </w:r>
      <w:r w:rsidRPr="00986A45">
        <w:rPr>
          <w:rFonts w:eastAsiaTheme="minorHAnsi" w:cstheme="minorBidi"/>
          <w:szCs w:val="22"/>
        </w:rPr>
        <w:t xml:space="preserve"> successful projects placing polyester polymer concrete systems on </w:t>
      </w:r>
      <w:r w:rsidRPr="00986A45">
        <w:rPr>
          <w:szCs w:val="22"/>
        </w:rPr>
        <w:t>bridge decks or concrete pavement to established grade lines using similar equipment as specified herein within</w:t>
      </w:r>
      <w:r w:rsidRPr="00986A45">
        <w:rPr>
          <w:rFonts w:eastAsiaTheme="minorHAnsi" w:cstheme="minorBidi"/>
          <w:szCs w:val="22"/>
        </w:rPr>
        <w:t xml:space="preserve"> </w:t>
      </w:r>
      <w:r w:rsidRPr="00D85174">
        <w:rPr>
          <w:rFonts w:eastAsiaTheme="minorHAnsi" w:cstheme="minorBidi"/>
          <w:szCs w:val="22"/>
        </w:rPr>
        <w:t xml:space="preserve">the past </w:t>
      </w:r>
      <w:r w:rsidR="002C06D8">
        <w:rPr>
          <w:rFonts w:eastAsiaTheme="minorHAnsi" w:cstheme="minorBidi"/>
          <w:szCs w:val="22"/>
        </w:rPr>
        <w:t>five</w:t>
      </w:r>
      <w:r w:rsidRPr="00D85174">
        <w:rPr>
          <w:rFonts w:eastAsiaTheme="minorHAnsi" w:cstheme="minorBidi"/>
          <w:szCs w:val="22"/>
        </w:rPr>
        <w:t xml:space="preserve"> years.  The documentation of </w:t>
      </w:r>
      <w:r w:rsidRPr="00FA0865">
        <w:rPr>
          <w:rFonts w:eastAsiaTheme="minorHAnsi" w:cstheme="minorBidi"/>
          <w:szCs w:val="22"/>
        </w:rPr>
        <w:t>Contractor’s</w:t>
      </w:r>
      <w:r w:rsidRPr="00D85174">
        <w:rPr>
          <w:rFonts w:eastAsiaTheme="minorHAnsi" w:cstheme="minorBidi"/>
          <w:szCs w:val="22"/>
        </w:rPr>
        <w:t xml:space="preserve"> qualifications shall include the following:</w:t>
      </w:r>
    </w:p>
    <w:p w14:paraId="4297F029" w14:textId="77777777" w:rsidR="00173563" w:rsidRPr="00D85174" w:rsidRDefault="00173563" w:rsidP="00362494">
      <w:pPr>
        <w:spacing w:line="240" w:lineRule="auto"/>
        <w:rPr>
          <w:rFonts w:eastAsiaTheme="minorHAnsi" w:cstheme="minorBidi"/>
          <w:szCs w:val="22"/>
        </w:rPr>
      </w:pPr>
    </w:p>
    <w:p w14:paraId="5D68DE9D" w14:textId="437CE428" w:rsidR="00362494" w:rsidRDefault="00362494" w:rsidP="00770799">
      <w:pPr>
        <w:pStyle w:val="ListParagraph"/>
        <w:numPr>
          <w:ilvl w:val="0"/>
          <w:numId w:val="19"/>
        </w:numPr>
        <w:ind w:left="720"/>
        <w:rPr>
          <w:rFonts w:ascii="Times New Roman" w:eastAsiaTheme="minorHAnsi" w:hAnsi="Times New Roman"/>
        </w:rPr>
      </w:pPr>
      <w:r w:rsidRPr="007142F4">
        <w:rPr>
          <w:rFonts w:ascii="Times New Roman" w:eastAsiaTheme="minorHAnsi" w:hAnsi="Times New Roman"/>
        </w:rPr>
        <w:t>Project construction date</w:t>
      </w:r>
    </w:p>
    <w:p w14:paraId="2949BBA8" w14:textId="77777777" w:rsidR="00173563" w:rsidRPr="007142F4" w:rsidRDefault="00173563" w:rsidP="00173563">
      <w:pPr>
        <w:pStyle w:val="ListParagraph"/>
        <w:ind w:left="1125"/>
        <w:rPr>
          <w:rFonts w:ascii="Times New Roman" w:eastAsiaTheme="minorHAnsi" w:hAnsi="Times New Roman"/>
        </w:rPr>
      </w:pPr>
    </w:p>
    <w:p w14:paraId="1B31048E" w14:textId="6E6C6C0F" w:rsidR="00362494" w:rsidRDefault="00362494" w:rsidP="00770799">
      <w:pPr>
        <w:pStyle w:val="ListParagraph"/>
        <w:numPr>
          <w:ilvl w:val="0"/>
          <w:numId w:val="19"/>
        </w:numPr>
        <w:ind w:left="720"/>
        <w:rPr>
          <w:rFonts w:ascii="Times New Roman" w:eastAsiaTheme="minorHAnsi" w:hAnsi="Times New Roman"/>
        </w:rPr>
      </w:pPr>
      <w:r w:rsidRPr="007142F4">
        <w:rPr>
          <w:rFonts w:ascii="Times New Roman" w:eastAsiaTheme="minorHAnsi" w:hAnsi="Times New Roman"/>
        </w:rPr>
        <w:t>Overlay quantities</w:t>
      </w:r>
    </w:p>
    <w:p w14:paraId="507A6579" w14:textId="65C1F7B3" w:rsidR="00173563" w:rsidRPr="00173563" w:rsidRDefault="00173563" w:rsidP="00173563">
      <w:pPr>
        <w:rPr>
          <w:rFonts w:eastAsiaTheme="minorHAnsi"/>
        </w:rPr>
      </w:pPr>
    </w:p>
    <w:p w14:paraId="4288750E" w14:textId="6B122ACB" w:rsidR="00362494" w:rsidRPr="007142F4" w:rsidRDefault="00362494" w:rsidP="00463843">
      <w:pPr>
        <w:pStyle w:val="ListParagraph"/>
        <w:numPr>
          <w:ilvl w:val="0"/>
          <w:numId w:val="19"/>
        </w:numPr>
        <w:ind w:left="720"/>
        <w:rPr>
          <w:rFonts w:ascii="Times New Roman" w:eastAsiaTheme="minorHAnsi" w:hAnsi="Times New Roman"/>
        </w:rPr>
      </w:pPr>
      <w:r w:rsidRPr="007142F4">
        <w:rPr>
          <w:rFonts w:ascii="Times New Roman" w:eastAsiaTheme="minorHAnsi" w:hAnsi="Times New Roman"/>
        </w:rPr>
        <w:t xml:space="preserve">Reference name and contact information </w:t>
      </w:r>
      <w:r w:rsidR="00505996">
        <w:rPr>
          <w:rFonts w:ascii="Times New Roman" w:eastAsiaTheme="minorHAnsi" w:hAnsi="Times New Roman"/>
        </w:rPr>
        <w:t>of</w:t>
      </w:r>
      <w:r w:rsidRPr="007142F4">
        <w:rPr>
          <w:rFonts w:ascii="Times New Roman" w:eastAsiaTheme="minorHAnsi" w:hAnsi="Times New Roman"/>
        </w:rPr>
        <w:t xml:space="preserve"> owner</w:t>
      </w:r>
      <w:r w:rsidR="00505996">
        <w:rPr>
          <w:rFonts w:ascii="Times New Roman" w:eastAsiaTheme="minorHAnsi" w:hAnsi="Times New Roman"/>
        </w:rPr>
        <w:t>’s</w:t>
      </w:r>
      <w:r w:rsidRPr="007142F4">
        <w:rPr>
          <w:rFonts w:ascii="Times New Roman" w:eastAsiaTheme="minorHAnsi" w:hAnsi="Times New Roman"/>
        </w:rPr>
        <w:t xml:space="preserve"> representative </w:t>
      </w:r>
    </w:p>
    <w:p w14:paraId="07FF8024" w14:textId="77777777" w:rsidR="00362494" w:rsidRDefault="00362494" w:rsidP="00463843">
      <w:pPr>
        <w:spacing w:line="240" w:lineRule="auto"/>
        <w:rPr>
          <w:szCs w:val="22"/>
        </w:rPr>
      </w:pPr>
    </w:p>
    <w:p w14:paraId="540F6F55" w14:textId="6BDFBBDD" w:rsidR="00362494" w:rsidRPr="00463843" w:rsidRDefault="00362494" w:rsidP="00463843">
      <w:pPr>
        <w:tabs>
          <w:tab w:val="left" w:pos="-90"/>
        </w:tabs>
        <w:spacing w:line="240" w:lineRule="auto"/>
        <w:ind w:left="360"/>
        <w:contextualSpacing/>
        <w:rPr>
          <w:szCs w:val="22"/>
        </w:rPr>
      </w:pPr>
      <w:r>
        <w:rPr>
          <w:szCs w:val="22"/>
        </w:rPr>
        <w:t>T</w:t>
      </w:r>
      <w:r w:rsidRPr="00D85174">
        <w:rPr>
          <w:szCs w:val="22"/>
        </w:rPr>
        <w:t>he Contractor shall arrange for a qualified System</w:t>
      </w:r>
      <w:r w:rsidR="00463843">
        <w:rPr>
          <w:szCs w:val="22"/>
        </w:rPr>
        <w:t xml:space="preserve"> </w:t>
      </w:r>
      <w:r w:rsidRPr="00D85174">
        <w:rPr>
          <w:szCs w:val="22"/>
        </w:rPr>
        <w:t xml:space="preserve">Provider Technical Representative with </w:t>
      </w:r>
      <w:r w:rsidR="002C06D8">
        <w:rPr>
          <w:szCs w:val="22"/>
        </w:rPr>
        <w:t>five</w:t>
      </w:r>
      <w:r w:rsidRPr="00D85174">
        <w:rPr>
          <w:szCs w:val="22"/>
        </w:rPr>
        <w:t xml:space="preserve"> years of document</w:t>
      </w:r>
      <w:r w:rsidR="002C06D8">
        <w:rPr>
          <w:szCs w:val="22"/>
        </w:rPr>
        <w:t>ed experience with PPC</w:t>
      </w:r>
      <w:r w:rsidR="000C1F4B">
        <w:rPr>
          <w:szCs w:val="22"/>
        </w:rPr>
        <w:t xml:space="preserve"> to</w:t>
      </w:r>
      <w:r w:rsidR="002C06D8">
        <w:rPr>
          <w:szCs w:val="22"/>
        </w:rPr>
        <w:t xml:space="preserve"> be on-</w:t>
      </w:r>
      <w:r w:rsidRPr="003D076A">
        <w:rPr>
          <w:szCs w:val="22"/>
        </w:rPr>
        <w:t xml:space="preserve">site </w:t>
      </w:r>
      <w:r>
        <w:rPr>
          <w:szCs w:val="22"/>
        </w:rPr>
        <w:t xml:space="preserve">throughout the duration of the project </w:t>
      </w:r>
      <w:r w:rsidRPr="00D85174">
        <w:rPr>
          <w:szCs w:val="22"/>
        </w:rPr>
        <w:t xml:space="preserve">to </w:t>
      </w:r>
      <w:r>
        <w:rPr>
          <w:szCs w:val="22"/>
        </w:rPr>
        <w:t>provide technical support for the materials</w:t>
      </w:r>
      <w:r w:rsidRPr="00D85174">
        <w:rPr>
          <w:szCs w:val="22"/>
        </w:rPr>
        <w:t xml:space="preserve">. </w:t>
      </w:r>
      <w:r>
        <w:rPr>
          <w:szCs w:val="22"/>
        </w:rPr>
        <w:t>Once the Contractor has demonstrated an acceptable experience level with the PPC</w:t>
      </w:r>
      <w:r w:rsidR="002C06D8">
        <w:rPr>
          <w:szCs w:val="22"/>
        </w:rPr>
        <w:t>,</w:t>
      </w:r>
      <w:r>
        <w:rPr>
          <w:szCs w:val="22"/>
        </w:rPr>
        <w:t xml:space="preserve"> the requirements for the on-site Technical Representative may be reduced at the Engineer’s discretion. </w:t>
      </w:r>
      <w:r w:rsidRPr="00D85174">
        <w:rPr>
          <w:szCs w:val="22"/>
        </w:rPr>
        <w:t xml:space="preserve"> </w:t>
      </w:r>
    </w:p>
    <w:p w14:paraId="6F2EED29" w14:textId="77777777" w:rsidR="00362494" w:rsidRPr="00986A45" w:rsidRDefault="00362494" w:rsidP="00463843">
      <w:pPr>
        <w:spacing w:line="240" w:lineRule="auto"/>
        <w:ind w:left="765"/>
        <w:rPr>
          <w:strike/>
          <w:color w:val="FF0000"/>
          <w:szCs w:val="22"/>
        </w:rPr>
      </w:pPr>
    </w:p>
    <w:p w14:paraId="764D4390" w14:textId="2F1239CA" w:rsidR="00362494" w:rsidRDefault="00362494" w:rsidP="00463843">
      <w:pPr>
        <w:spacing w:line="240" w:lineRule="auto"/>
        <w:ind w:left="360" w:hanging="360"/>
        <w:rPr>
          <w:szCs w:val="22"/>
        </w:rPr>
      </w:pPr>
      <w:r w:rsidRPr="00986A45">
        <w:rPr>
          <w:szCs w:val="22"/>
        </w:rPr>
        <w:t>(d)</w:t>
      </w:r>
      <w:r w:rsidR="00770799">
        <w:rPr>
          <w:szCs w:val="22"/>
        </w:rPr>
        <w:t xml:space="preserve"> </w:t>
      </w:r>
      <w:r w:rsidRPr="00986A45">
        <w:rPr>
          <w:i/>
          <w:szCs w:val="22"/>
        </w:rPr>
        <w:t xml:space="preserve"> System Provider Technical Representative Qualifications</w:t>
      </w:r>
      <w:r w:rsidR="00986A45" w:rsidRPr="00986A45">
        <w:rPr>
          <w:i/>
          <w:szCs w:val="22"/>
        </w:rPr>
        <w:t>.</w:t>
      </w:r>
      <w:r w:rsidRPr="00986A45">
        <w:rPr>
          <w:szCs w:val="22"/>
        </w:rPr>
        <w:t xml:space="preserve"> The System Provider Technical Representative shall have a minimum of five years of experience with PPC and be </w:t>
      </w:r>
      <w:r w:rsidR="000C1F4B">
        <w:rPr>
          <w:szCs w:val="22"/>
        </w:rPr>
        <w:t>knowledgeable</w:t>
      </w:r>
      <w:r w:rsidRPr="00986A45">
        <w:rPr>
          <w:szCs w:val="22"/>
        </w:rPr>
        <w:t xml:space="preserve"> in all aspects of the work, including all materials to install the overlay system.  The Technical Representative shall have experience on a minimum of </w:t>
      </w:r>
      <w:r w:rsidRPr="00986A45">
        <w:rPr>
          <w:rFonts w:eastAsiaTheme="minorHAnsi"/>
          <w:szCs w:val="22"/>
        </w:rPr>
        <w:t xml:space="preserve">five successful projects of similar size and scope within the past five years. </w:t>
      </w:r>
      <w:r w:rsidRPr="00986A45">
        <w:rPr>
          <w:szCs w:val="22"/>
        </w:rPr>
        <w:t xml:space="preserve"> The Contractor shall submit documentation of the System Providers Technical Representative’s experience including the following:</w:t>
      </w:r>
    </w:p>
    <w:p w14:paraId="542D610D" w14:textId="77777777" w:rsidR="00173563" w:rsidRPr="00986A45" w:rsidRDefault="00173563" w:rsidP="00362494">
      <w:pPr>
        <w:spacing w:line="240" w:lineRule="auto"/>
        <w:rPr>
          <w:szCs w:val="22"/>
        </w:rPr>
      </w:pPr>
    </w:p>
    <w:p w14:paraId="0D25ED51" w14:textId="3D8B63EC" w:rsidR="00362494" w:rsidRDefault="00362494" w:rsidP="00770799">
      <w:pPr>
        <w:pStyle w:val="ListParagraph"/>
        <w:numPr>
          <w:ilvl w:val="0"/>
          <w:numId w:val="20"/>
        </w:numPr>
        <w:ind w:left="720"/>
        <w:rPr>
          <w:rFonts w:ascii="Times New Roman" w:eastAsiaTheme="minorHAnsi" w:hAnsi="Times New Roman"/>
        </w:rPr>
      </w:pPr>
      <w:r w:rsidRPr="00986A45">
        <w:rPr>
          <w:rFonts w:ascii="Times New Roman" w:eastAsiaTheme="minorHAnsi" w:hAnsi="Times New Roman"/>
        </w:rPr>
        <w:t xml:space="preserve">Years of </w:t>
      </w:r>
      <w:r w:rsidR="002C06D8">
        <w:rPr>
          <w:rFonts w:ascii="Times New Roman" w:eastAsiaTheme="minorHAnsi" w:hAnsi="Times New Roman"/>
        </w:rPr>
        <w:t>e</w:t>
      </w:r>
      <w:r w:rsidRPr="00986A45">
        <w:rPr>
          <w:rFonts w:ascii="Times New Roman" w:eastAsiaTheme="minorHAnsi" w:hAnsi="Times New Roman"/>
        </w:rPr>
        <w:t xml:space="preserve">xperience </w:t>
      </w:r>
      <w:r w:rsidR="002C06D8">
        <w:rPr>
          <w:rFonts w:ascii="Times New Roman" w:eastAsiaTheme="minorHAnsi" w:hAnsi="Times New Roman"/>
        </w:rPr>
        <w:t xml:space="preserve">working </w:t>
      </w:r>
      <w:r w:rsidRPr="00986A45">
        <w:rPr>
          <w:rFonts w:ascii="Times New Roman" w:eastAsiaTheme="minorHAnsi" w:hAnsi="Times New Roman"/>
        </w:rPr>
        <w:t>with polyester concrete</w:t>
      </w:r>
    </w:p>
    <w:p w14:paraId="497CE95B" w14:textId="77777777" w:rsidR="00173563" w:rsidRPr="00986A45" w:rsidRDefault="00173563" w:rsidP="00173563">
      <w:pPr>
        <w:pStyle w:val="ListParagraph"/>
        <w:ind w:left="1110"/>
        <w:rPr>
          <w:rFonts w:ascii="Times New Roman" w:eastAsiaTheme="minorHAnsi" w:hAnsi="Times New Roman"/>
        </w:rPr>
      </w:pPr>
    </w:p>
    <w:p w14:paraId="030DF59A" w14:textId="04A1B811" w:rsidR="00362494" w:rsidRDefault="00362494" w:rsidP="00770799">
      <w:pPr>
        <w:pStyle w:val="ListParagraph"/>
        <w:numPr>
          <w:ilvl w:val="0"/>
          <w:numId w:val="20"/>
        </w:numPr>
        <w:ind w:left="720"/>
        <w:rPr>
          <w:rFonts w:ascii="Times New Roman" w:eastAsiaTheme="minorHAnsi" w:hAnsi="Times New Roman"/>
        </w:rPr>
      </w:pPr>
      <w:r w:rsidRPr="00986A45">
        <w:rPr>
          <w:rFonts w:ascii="Times New Roman" w:eastAsiaTheme="minorHAnsi" w:hAnsi="Times New Roman"/>
        </w:rPr>
        <w:t>Project construction dates</w:t>
      </w:r>
    </w:p>
    <w:p w14:paraId="4B1F1A46" w14:textId="36B879A4" w:rsidR="00173563" w:rsidRPr="00173563" w:rsidRDefault="00173563" w:rsidP="00173563">
      <w:pPr>
        <w:rPr>
          <w:rFonts w:eastAsiaTheme="minorHAnsi"/>
        </w:rPr>
      </w:pPr>
    </w:p>
    <w:p w14:paraId="4993B8C3" w14:textId="65A893D3" w:rsidR="00362494" w:rsidRDefault="00362494" w:rsidP="00770799">
      <w:pPr>
        <w:pStyle w:val="ListParagraph"/>
        <w:numPr>
          <w:ilvl w:val="0"/>
          <w:numId w:val="20"/>
        </w:numPr>
        <w:ind w:left="720"/>
        <w:rPr>
          <w:rFonts w:ascii="Times New Roman" w:eastAsiaTheme="minorHAnsi" w:hAnsi="Times New Roman"/>
        </w:rPr>
      </w:pPr>
      <w:r w:rsidRPr="00986A45">
        <w:rPr>
          <w:rFonts w:ascii="Times New Roman" w:eastAsiaTheme="minorHAnsi" w:hAnsi="Times New Roman"/>
        </w:rPr>
        <w:t>Overlay quantities</w:t>
      </w:r>
    </w:p>
    <w:p w14:paraId="0F3BF97F" w14:textId="6F54D773" w:rsidR="00173563" w:rsidRPr="00173563" w:rsidRDefault="00173563" w:rsidP="00173563">
      <w:pPr>
        <w:rPr>
          <w:rFonts w:eastAsiaTheme="minorHAnsi"/>
        </w:rPr>
      </w:pPr>
    </w:p>
    <w:p w14:paraId="4323E3F0" w14:textId="77777777" w:rsidR="00362494" w:rsidRPr="00986A45" w:rsidRDefault="00362494" w:rsidP="00770799">
      <w:pPr>
        <w:pStyle w:val="ListParagraph"/>
        <w:numPr>
          <w:ilvl w:val="0"/>
          <w:numId w:val="20"/>
        </w:numPr>
        <w:ind w:left="720"/>
        <w:rPr>
          <w:rFonts w:ascii="Times New Roman" w:eastAsiaTheme="minorHAnsi" w:hAnsi="Times New Roman"/>
        </w:rPr>
      </w:pPr>
      <w:r w:rsidRPr="00986A45">
        <w:rPr>
          <w:rFonts w:ascii="Times New Roman" w:eastAsiaTheme="minorHAnsi" w:hAnsi="Times New Roman"/>
        </w:rPr>
        <w:t>Reference name and contact information for owner representatives</w:t>
      </w:r>
    </w:p>
    <w:p w14:paraId="52EC4986" w14:textId="77777777" w:rsidR="00362494" w:rsidRPr="00986A45" w:rsidRDefault="00362494" w:rsidP="00362494">
      <w:pPr>
        <w:spacing w:line="240" w:lineRule="auto"/>
        <w:rPr>
          <w:szCs w:val="22"/>
        </w:rPr>
      </w:pPr>
    </w:p>
    <w:p w14:paraId="4DCD83A1" w14:textId="5DC80614" w:rsidR="00362494" w:rsidRPr="00986A45" w:rsidRDefault="00362494" w:rsidP="00770799">
      <w:pPr>
        <w:ind w:left="360"/>
        <w:rPr>
          <w:szCs w:val="22"/>
        </w:rPr>
      </w:pPr>
      <w:r w:rsidRPr="00986A45">
        <w:rPr>
          <w:szCs w:val="22"/>
        </w:rPr>
        <w:t>The Technical Repre</w:t>
      </w:r>
      <w:r w:rsidR="002A2017">
        <w:rPr>
          <w:szCs w:val="22"/>
        </w:rPr>
        <w:t>sentative shall be available on-</w:t>
      </w:r>
      <w:r w:rsidRPr="00986A45">
        <w:rPr>
          <w:szCs w:val="22"/>
        </w:rPr>
        <w:t xml:space="preserve">site to facilitate the installation of polyester concrete.  This includes, but is not limited to, trial slab preparation and PPC application, deck surface preparation and PPC application, and </w:t>
      </w:r>
      <w:r w:rsidR="002A2017">
        <w:rPr>
          <w:szCs w:val="22"/>
        </w:rPr>
        <w:t>PPC</w:t>
      </w:r>
      <w:r w:rsidRPr="00986A45">
        <w:rPr>
          <w:szCs w:val="22"/>
        </w:rPr>
        <w:t xml:space="preserve"> cure.</w:t>
      </w:r>
    </w:p>
    <w:p w14:paraId="603F8B2E" w14:textId="77777777" w:rsidR="00362494" w:rsidRPr="00986A45" w:rsidRDefault="00362494" w:rsidP="00362494">
      <w:pPr>
        <w:rPr>
          <w:szCs w:val="22"/>
        </w:rPr>
      </w:pPr>
    </w:p>
    <w:p w14:paraId="3EA3993B" w14:textId="5703DDFA" w:rsidR="00173563" w:rsidRDefault="00362494" w:rsidP="00770799">
      <w:pPr>
        <w:ind w:left="360" w:hanging="360"/>
        <w:rPr>
          <w:szCs w:val="22"/>
        </w:rPr>
      </w:pPr>
      <w:r w:rsidRPr="00986A45">
        <w:rPr>
          <w:szCs w:val="22"/>
        </w:rPr>
        <w:t xml:space="preserve">(e) </w:t>
      </w:r>
      <w:r w:rsidR="00770799">
        <w:rPr>
          <w:szCs w:val="22"/>
        </w:rPr>
        <w:t xml:space="preserve"> </w:t>
      </w:r>
      <w:r w:rsidRPr="00986A45">
        <w:rPr>
          <w:i/>
          <w:szCs w:val="22"/>
        </w:rPr>
        <w:t>Overlay Placement Plan</w:t>
      </w:r>
      <w:r w:rsidR="00986A45" w:rsidRPr="00986A45">
        <w:rPr>
          <w:i/>
          <w:szCs w:val="22"/>
        </w:rPr>
        <w:t>.</w:t>
      </w:r>
      <w:r w:rsidRPr="00986A45">
        <w:rPr>
          <w:szCs w:val="22"/>
        </w:rPr>
        <w:t xml:space="preserve"> The Contractor shall submit an Overlay Placement Plan that</w:t>
      </w:r>
      <w:r w:rsidRPr="00986A45">
        <w:rPr>
          <w:i/>
          <w:szCs w:val="22"/>
        </w:rPr>
        <w:t xml:space="preserve"> </w:t>
      </w:r>
      <w:r w:rsidRPr="00986A45">
        <w:rPr>
          <w:szCs w:val="22"/>
        </w:rPr>
        <w:t>includes the following:</w:t>
      </w:r>
    </w:p>
    <w:p w14:paraId="00CB5FCC" w14:textId="4CE314D9" w:rsidR="00362494" w:rsidRPr="00986A45" w:rsidRDefault="00362494" w:rsidP="00362494">
      <w:pPr>
        <w:rPr>
          <w:szCs w:val="22"/>
        </w:rPr>
      </w:pPr>
      <w:r w:rsidRPr="00986A45">
        <w:rPr>
          <w:szCs w:val="22"/>
        </w:rPr>
        <w:t xml:space="preserve">       </w:t>
      </w:r>
    </w:p>
    <w:p w14:paraId="1526C0CC" w14:textId="04FA3162" w:rsidR="00362494" w:rsidRDefault="00362494" w:rsidP="00770799">
      <w:pPr>
        <w:pStyle w:val="ListParagraph"/>
        <w:numPr>
          <w:ilvl w:val="0"/>
          <w:numId w:val="13"/>
        </w:numPr>
        <w:ind w:left="720"/>
        <w:rPr>
          <w:rFonts w:ascii="Times New Roman" w:hAnsi="Times New Roman"/>
        </w:rPr>
      </w:pPr>
      <w:r w:rsidRPr="00986A45">
        <w:rPr>
          <w:rFonts w:ascii="Times New Roman" w:hAnsi="Times New Roman"/>
        </w:rPr>
        <w:t>Schedule of overlay</w:t>
      </w:r>
      <w:r w:rsidRPr="00837639">
        <w:rPr>
          <w:rFonts w:ascii="Times New Roman" w:hAnsi="Times New Roman"/>
        </w:rPr>
        <w:t xml:space="preserve"> w</w:t>
      </w:r>
      <w:r w:rsidR="002A2017">
        <w:rPr>
          <w:rFonts w:ascii="Times New Roman" w:hAnsi="Times New Roman"/>
        </w:rPr>
        <w:t>ork and testing for each bridge</w:t>
      </w:r>
    </w:p>
    <w:p w14:paraId="257147BF" w14:textId="77777777" w:rsidR="00173563" w:rsidRPr="00837639" w:rsidRDefault="00173563" w:rsidP="00173563">
      <w:pPr>
        <w:pStyle w:val="ListParagraph"/>
        <w:ind w:left="990"/>
        <w:rPr>
          <w:rFonts w:ascii="Times New Roman" w:hAnsi="Times New Roman"/>
        </w:rPr>
      </w:pPr>
    </w:p>
    <w:p w14:paraId="0ABF019E" w14:textId="2A1F94A9" w:rsidR="00362494" w:rsidRDefault="00362494" w:rsidP="00770799">
      <w:pPr>
        <w:pStyle w:val="ListParagraph"/>
        <w:numPr>
          <w:ilvl w:val="0"/>
          <w:numId w:val="13"/>
        </w:numPr>
        <w:ind w:left="720"/>
        <w:rPr>
          <w:rFonts w:ascii="Times New Roman" w:hAnsi="Times New Roman"/>
        </w:rPr>
      </w:pPr>
      <w:r w:rsidRPr="00837639">
        <w:rPr>
          <w:rFonts w:ascii="Times New Roman" w:hAnsi="Times New Roman"/>
        </w:rPr>
        <w:t>Staging plan describing overlay placement sequence including:</w:t>
      </w:r>
    </w:p>
    <w:p w14:paraId="1896D776" w14:textId="61579959" w:rsidR="00173563" w:rsidRPr="00173563" w:rsidRDefault="00173563" w:rsidP="00173563"/>
    <w:p w14:paraId="5CADCF85" w14:textId="2F690E53" w:rsidR="00362494" w:rsidRDefault="00362494" w:rsidP="002A2017">
      <w:pPr>
        <w:pStyle w:val="ListParagraph"/>
        <w:numPr>
          <w:ilvl w:val="0"/>
          <w:numId w:val="14"/>
        </w:numPr>
        <w:ind w:left="1080"/>
        <w:rPr>
          <w:rFonts w:ascii="Times New Roman" w:hAnsi="Times New Roman"/>
        </w:rPr>
      </w:pPr>
      <w:r w:rsidRPr="00837639">
        <w:rPr>
          <w:rFonts w:ascii="Times New Roman" w:hAnsi="Times New Roman"/>
        </w:rPr>
        <w:t>Paving widths</w:t>
      </w:r>
    </w:p>
    <w:p w14:paraId="6C575832" w14:textId="77777777" w:rsidR="00173563" w:rsidRPr="00173563" w:rsidRDefault="00173563" w:rsidP="00173563">
      <w:pPr>
        <w:ind w:left="1440"/>
      </w:pPr>
    </w:p>
    <w:p w14:paraId="12FEFD98" w14:textId="2DA542B1" w:rsidR="00362494" w:rsidRDefault="00362494" w:rsidP="002A2017">
      <w:pPr>
        <w:pStyle w:val="ListParagraph"/>
        <w:numPr>
          <w:ilvl w:val="0"/>
          <w:numId w:val="14"/>
        </w:numPr>
        <w:ind w:left="1080"/>
        <w:rPr>
          <w:rFonts w:ascii="Times New Roman" w:hAnsi="Times New Roman"/>
        </w:rPr>
      </w:pPr>
      <w:r w:rsidRPr="00837639">
        <w:rPr>
          <w:rFonts w:ascii="Times New Roman" w:hAnsi="Times New Roman"/>
        </w:rPr>
        <w:t>Anticipated paving lengths</w:t>
      </w:r>
    </w:p>
    <w:p w14:paraId="37FC38F3" w14:textId="502B4886" w:rsidR="00173563" w:rsidRPr="00173563" w:rsidRDefault="00173563" w:rsidP="00173563"/>
    <w:p w14:paraId="5B536AF6" w14:textId="7223E7BA" w:rsidR="00362494" w:rsidRDefault="00362494" w:rsidP="002A2017">
      <w:pPr>
        <w:pStyle w:val="ListParagraph"/>
        <w:numPr>
          <w:ilvl w:val="0"/>
          <w:numId w:val="14"/>
        </w:numPr>
        <w:ind w:left="1080"/>
        <w:rPr>
          <w:rFonts w:ascii="Times New Roman" w:hAnsi="Times New Roman"/>
        </w:rPr>
      </w:pPr>
      <w:r w:rsidRPr="00837639">
        <w:rPr>
          <w:rFonts w:ascii="Times New Roman" w:hAnsi="Times New Roman"/>
        </w:rPr>
        <w:t>Paving directions</w:t>
      </w:r>
      <w:r w:rsidR="009601A1">
        <w:rPr>
          <w:rFonts w:ascii="Times New Roman" w:hAnsi="Times New Roman"/>
        </w:rPr>
        <w:t>:</w:t>
      </w:r>
      <w:r w:rsidRPr="00837639">
        <w:rPr>
          <w:rFonts w:ascii="Times New Roman" w:hAnsi="Times New Roman"/>
        </w:rPr>
        <w:t xml:space="preserve"> </w:t>
      </w:r>
    </w:p>
    <w:p w14:paraId="5D1DE2D7" w14:textId="0C42E365" w:rsidR="006A46A3" w:rsidRPr="006A46A3" w:rsidRDefault="006A46A3" w:rsidP="006A46A3"/>
    <w:p w14:paraId="2A3B48CB" w14:textId="0FE4A617" w:rsidR="00362494" w:rsidRDefault="00362494" w:rsidP="006B6517">
      <w:pPr>
        <w:pStyle w:val="ListParagraph"/>
        <w:numPr>
          <w:ilvl w:val="0"/>
          <w:numId w:val="15"/>
        </w:numPr>
        <w:ind w:left="1440"/>
        <w:rPr>
          <w:rFonts w:ascii="Times New Roman" w:hAnsi="Times New Roman"/>
        </w:rPr>
      </w:pPr>
      <w:r w:rsidRPr="00837639">
        <w:rPr>
          <w:rFonts w:ascii="Times New Roman" w:hAnsi="Times New Roman"/>
        </w:rPr>
        <w:t>Contractor shall pave from high side of the bridge to the low side</w:t>
      </w:r>
      <w:r w:rsidR="002A2017">
        <w:rPr>
          <w:rFonts w:ascii="Times New Roman" w:hAnsi="Times New Roman"/>
        </w:rPr>
        <w:t>.</w:t>
      </w:r>
    </w:p>
    <w:p w14:paraId="51C472C8" w14:textId="77777777" w:rsidR="006A46A3" w:rsidRPr="00837639" w:rsidRDefault="006A46A3" w:rsidP="006A46A3">
      <w:pPr>
        <w:pStyle w:val="ListParagraph"/>
        <w:ind w:left="1440"/>
        <w:rPr>
          <w:rFonts w:ascii="Times New Roman" w:hAnsi="Times New Roman"/>
        </w:rPr>
      </w:pPr>
    </w:p>
    <w:p w14:paraId="3F645D07" w14:textId="629D3522" w:rsidR="00362494" w:rsidRDefault="00362494" w:rsidP="006B6517">
      <w:pPr>
        <w:pStyle w:val="ListParagraph"/>
        <w:numPr>
          <w:ilvl w:val="0"/>
          <w:numId w:val="15"/>
        </w:numPr>
        <w:ind w:left="1440"/>
        <w:rPr>
          <w:rFonts w:ascii="Times New Roman" w:hAnsi="Times New Roman"/>
        </w:rPr>
      </w:pPr>
      <w:r w:rsidRPr="00837639">
        <w:rPr>
          <w:rFonts w:ascii="Times New Roman" w:hAnsi="Times New Roman"/>
        </w:rPr>
        <w:t>No gaps between passes will be allowed</w:t>
      </w:r>
      <w:r w:rsidR="002A2017">
        <w:rPr>
          <w:rFonts w:ascii="Times New Roman" w:hAnsi="Times New Roman"/>
        </w:rPr>
        <w:t>.</w:t>
      </w:r>
    </w:p>
    <w:p w14:paraId="14FC986D" w14:textId="77777777" w:rsidR="00173563" w:rsidRPr="00837639" w:rsidRDefault="00173563" w:rsidP="00173563">
      <w:pPr>
        <w:pStyle w:val="ListParagraph"/>
        <w:ind w:left="2160"/>
        <w:rPr>
          <w:rFonts w:ascii="Times New Roman" w:hAnsi="Times New Roman"/>
        </w:rPr>
      </w:pPr>
    </w:p>
    <w:p w14:paraId="3EB6EBD0" w14:textId="6E7A49A2" w:rsidR="00362494" w:rsidRPr="009601A1" w:rsidRDefault="00362494" w:rsidP="009601A1">
      <w:pPr>
        <w:pStyle w:val="ListParagraph"/>
        <w:numPr>
          <w:ilvl w:val="0"/>
          <w:numId w:val="14"/>
        </w:numPr>
        <w:ind w:left="1080"/>
        <w:rPr>
          <w:rFonts w:ascii="Times New Roman" w:hAnsi="Times New Roman"/>
        </w:rPr>
      </w:pPr>
      <w:r w:rsidRPr="00837639">
        <w:rPr>
          <w:rFonts w:ascii="Times New Roman" w:hAnsi="Times New Roman"/>
        </w:rPr>
        <w:t>Joint locations</w:t>
      </w:r>
      <w:r w:rsidR="009601A1">
        <w:rPr>
          <w:rFonts w:ascii="Times New Roman" w:hAnsi="Times New Roman"/>
        </w:rPr>
        <w:t xml:space="preserve">: </w:t>
      </w:r>
      <w:r w:rsidRPr="009601A1">
        <w:rPr>
          <w:rFonts w:ascii="Times New Roman" w:hAnsi="Times New Roman"/>
        </w:rPr>
        <w:t>Cold joints between passes shall be within 1 foot of the lane lines or centered within a lane</w:t>
      </w:r>
      <w:r w:rsidR="009601A1">
        <w:rPr>
          <w:rFonts w:ascii="Times New Roman" w:hAnsi="Times New Roman"/>
        </w:rPr>
        <w:t>.</w:t>
      </w:r>
    </w:p>
    <w:p w14:paraId="605E521E" w14:textId="77777777" w:rsidR="00173563" w:rsidRPr="00837639" w:rsidRDefault="00173563" w:rsidP="00173563">
      <w:pPr>
        <w:pStyle w:val="ListParagraph"/>
        <w:ind w:left="2160"/>
        <w:rPr>
          <w:rFonts w:ascii="Times New Roman" w:hAnsi="Times New Roman"/>
        </w:rPr>
      </w:pPr>
    </w:p>
    <w:p w14:paraId="0A8152B9" w14:textId="48E3002F" w:rsidR="00362494" w:rsidRDefault="00362494" w:rsidP="002A2017">
      <w:pPr>
        <w:pStyle w:val="ListParagraph"/>
        <w:numPr>
          <w:ilvl w:val="0"/>
          <w:numId w:val="14"/>
        </w:numPr>
        <w:ind w:left="1080"/>
        <w:rPr>
          <w:rFonts w:ascii="Times New Roman" w:hAnsi="Times New Roman"/>
        </w:rPr>
      </w:pPr>
      <w:r w:rsidRPr="00837639">
        <w:rPr>
          <w:rFonts w:ascii="Times New Roman" w:hAnsi="Times New Roman"/>
        </w:rPr>
        <w:t>Location of proposed trial overlay(s)</w:t>
      </w:r>
    </w:p>
    <w:p w14:paraId="478AE79C" w14:textId="77777777" w:rsidR="00173563" w:rsidRPr="00837639" w:rsidRDefault="00173563" w:rsidP="00173563">
      <w:pPr>
        <w:pStyle w:val="ListParagraph"/>
        <w:ind w:left="1800"/>
        <w:rPr>
          <w:rFonts w:ascii="Times New Roman" w:hAnsi="Times New Roman"/>
        </w:rPr>
      </w:pPr>
    </w:p>
    <w:p w14:paraId="1E4F339D" w14:textId="2F40689E" w:rsidR="00362494" w:rsidRDefault="00362494" w:rsidP="00770799">
      <w:pPr>
        <w:pStyle w:val="ListParagraph"/>
        <w:numPr>
          <w:ilvl w:val="0"/>
          <w:numId w:val="13"/>
        </w:numPr>
        <w:ind w:left="720"/>
        <w:rPr>
          <w:rFonts w:ascii="Times New Roman" w:hAnsi="Times New Roman"/>
        </w:rPr>
      </w:pPr>
      <w:r w:rsidRPr="00837639">
        <w:rPr>
          <w:rFonts w:ascii="Times New Roman" w:hAnsi="Times New Roman"/>
        </w:rPr>
        <w:t>Description of equipment used for:</w:t>
      </w:r>
    </w:p>
    <w:p w14:paraId="54FA4A71" w14:textId="77777777" w:rsidR="00173563" w:rsidRPr="00837639" w:rsidRDefault="00173563" w:rsidP="00173563">
      <w:pPr>
        <w:pStyle w:val="ListParagraph"/>
        <w:ind w:left="990"/>
        <w:rPr>
          <w:rFonts w:ascii="Times New Roman" w:hAnsi="Times New Roman"/>
        </w:rPr>
      </w:pPr>
    </w:p>
    <w:p w14:paraId="5F7BCE8C" w14:textId="031AECFA" w:rsidR="00362494" w:rsidRDefault="00362494" w:rsidP="002A2017">
      <w:pPr>
        <w:pStyle w:val="ListParagraph"/>
        <w:numPr>
          <w:ilvl w:val="0"/>
          <w:numId w:val="17"/>
        </w:numPr>
        <w:ind w:left="1080"/>
        <w:rPr>
          <w:rFonts w:ascii="Times New Roman" w:hAnsi="Times New Roman"/>
        </w:rPr>
      </w:pPr>
      <w:r w:rsidRPr="00837639">
        <w:rPr>
          <w:rFonts w:ascii="Times New Roman" w:hAnsi="Times New Roman"/>
        </w:rPr>
        <w:t>Surface preparation including grinding and shot blasting</w:t>
      </w:r>
    </w:p>
    <w:p w14:paraId="3B01EEB0" w14:textId="77777777" w:rsidR="00173563" w:rsidRPr="00837639" w:rsidRDefault="00173563" w:rsidP="00173563">
      <w:pPr>
        <w:pStyle w:val="ListParagraph"/>
        <w:ind w:left="1800"/>
        <w:rPr>
          <w:rFonts w:ascii="Times New Roman" w:hAnsi="Times New Roman"/>
        </w:rPr>
      </w:pPr>
    </w:p>
    <w:p w14:paraId="261A8F91" w14:textId="2873A62A" w:rsidR="00173563" w:rsidRDefault="00362494" w:rsidP="002A2017">
      <w:pPr>
        <w:pStyle w:val="ListParagraph"/>
        <w:numPr>
          <w:ilvl w:val="0"/>
          <w:numId w:val="17"/>
        </w:numPr>
        <w:ind w:left="1080"/>
        <w:rPr>
          <w:rFonts w:ascii="Times New Roman" w:hAnsi="Times New Roman"/>
        </w:rPr>
      </w:pPr>
      <w:r w:rsidRPr="00837639">
        <w:rPr>
          <w:rFonts w:ascii="Times New Roman" w:hAnsi="Times New Roman"/>
        </w:rPr>
        <w:t>Applying HMWM resin</w:t>
      </w:r>
    </w:p>
    <w:p w14:paraId="77BA66F5" w14:textId="77777777" w:rsidR="00173563" w:rsidRPr="00173563" w:rsidRDefault="00173563" w:rsidP="00173563">
      <w:pPr>
        <w:pStyle w:val="ListParagraph"/>
        <w:ind w:left="1800"/>
        <w:rPr>
          <w:rFonts w:ascii="Times New Roman" w:hAnsi="Times New Roman"/>
        </w:rPr>
      </w:pPr>
    </w:p>
    <w:p w14:paraId="0F762CB5" w14:textId="17914CB3" w:rsidR="00362494" w:rsidRDefault="00362494" w:rsidP="002A2017">
      <w:pPr>
        <w:pStyle w:val="ListParagraph"/>
        <w:numPr>
          <w:ilvl w:val="0"/>
          <w:numId w:val="17"/>
        </w:numPr>
        <w:ind w:left="1080"/>
        <w:rPr>
          <w:rFonts w:ascii="Times New Roman" w:hAnsi="Times New Roman"/>
        </w:rPr>
      </w:pPr>
      <w:r w:rsidRPr="00837639">
        <w:rPr>
          <w:rFonts w:ascii="Times New Roman" w:hAnsi="Times New Roman"/>
        </w:rPr>
        <w:t>Measuring, mixing, placing, and finishing the polyester concrete overlay</w:t>
      </w:r>
    </w:p>
    <w:p w14:paraId="3C383B15" w14:textId="17D45B8B" w:rsidR="00173563" w:rsidRPr="00173563" w:rsidRDefault="00173563" w:rsidP="00173563"/>
    <w:p w14:paraId="439DDE71" w14:textId="3A013435" w:rsidR="00362494" w:rsidRDefault="00362494" w:rsidP="002A2017">
      <w:pPr>
        <w:pStyle w:val="ListParagraph"/>
        <w:numPr>
          <w:ilvl w:val="0"/>
          <w:numId w:val="17"/>
        </w:numPr>
        <w:ind w:left="1080"/>
        <w:rPr>
          <w:rFonts w:ascii="Times New Roman" w:hAnsi="Times New Roman"/>
        </w:rPr>
      </w:pPr>
      <w:r w:rsidRPr="00837639">
        <w:rPr>
          <w:rFonts w:ascii="Times New Roman" w:hAnsi="Times New Roman"/>
        </w:rPr>
        <w:t>Applying sand</w:t>
      </w:r>
    </w:p>
    <w:p w14:paraId="5B3CB1A4" w14:textId="2A7988D5" w:rsidR="00173563" w:rsidRPr="00173563" w:rsidRDefault="00173563" w:rsidP="00173563"/>
    <w:p w14:paraId="1A6B61DB" w14:textId="7D546883" w:rsidR="00362494" w:rsidRDefault="00362494" w:rsidP="002A2017">
      <w:pPr>
        <w:pStyle w:val="ListParagraph"/>
        <w:numPr>
          <w:ilvl w:val="0"/>
          <w:numId w:val="17"/>
        </w:numPr>
        <w:ind w:left="1080"/>
        <w:rPr>
          <w:rFonts w:ascii="Times New Roman" w:hAnsi="Times New Roman"/>
        </w:rPr>
      </w:pPr>
      <w:r w:rsidRPr="00837639">
        <w:rPr>
          <w:rFonts w:ascii="Times New Roman" w:hAnsi="Times New Roman"/>
        </w:rPr>
        <w:t>Method of protecting and finishing inlets and bridge drains</w:t>
      </w:r>
    </w:p>
    <w:p w14:paraId="2A3A5976" w14:textId="77777777" w:rsidR="00173563" w:rsidRPr="00837639" w:rsidRDefault="00173563" w:rsidP="00173563">
      <w:pPr>
        <w:pStyle w:val="ListParagraph"/>
        <w:ind w:left="1800"/>
        <w:rPr>
          <w:rFonts w:ascii="Times New Roman" w:hAnsi="Times New Roman"/>
        </w:rPr>
      </w:pPr>
    </w:p>
    <w:p w14:paraId="2495C901" w14:textId="34C52889" w:rsidR="00362494" w:rsidRPr="00173563" w:rsidRDefault="00362494" w:rsidP="00770799">
      <w:pPr>
        <w:pStyle w:val="ListParagraph"/>
        <w:numPr>
          <w:ilvl w:val="0"/>
          <w:numId w:val="13"/>
        </w:numPr>
        <w:ind w:left="720"/>
        <w:rPr>
          <w:rFonts w:ascii="Times New Roman" w:hAnsi="Times New Roman"/>
          <w:b/>
        </w:rPr>
      </w:pPr>
      <w:r w:rsidRPr="00837639">
        <w:rPr>
          <w:rFonts w:ascii="Times New Roman" w:hAnsi="Times New Roman"/>
        </w:rPr>
        <w:t>Method for preventing leakage of primer onto areas of deck that have not received surface preparation</w:t>
      </w:r>
    </w:p>
    <w:p w14:paraId="00F76AB1" w14:textId="77777777" w:rsidR="00173563" w:rsidRPr="00837639" w:rsidRDefault="00173563" w:rsidP="00173563">
      <w:pPr>
        <w:pStyle w:val="ListParagraph"/>
        <w:ind w:left="990"/>
        <w:rPr>
          <w:rFonts w:ascii="Times New Roman" w:hAnsi="Times New Roman"/>
          <w:b/>
        </w:rPr>
      </w:pPr>
    </w:p>
    <w:p w14:paraId="214CF8EB" w14:textId="557CFDED" w:rsidR="00362494" w:rsidRDefault="00362494" w:rsidP="00770799">
      <w:pPr>
        <w:pStyle w:val="ListParagraph"/>
        <w:numPr>
          <w:ilvl w:val="0"/>
          <w:numId w:val="13"/>
        </w:numPr>
        <w:ind w:left="720"/>
        <w:rPr>
          <w:rFonts w:ascii="Times New Roman" w:hAnsi="Times New Roman"/>
        </w:rPr>
      </w:pPr>
      <w:r w:rsidRPr="00256C23">
        <w:rPr>
          <w:rFonts w:ascii="Times New Roman" w:hAnsi="Times New Roman"/>
        </w:rPr>
        <w:t xml:space="preserve">Method for isolating expansion joints including pourable joints at </w:t>
      </w:r>
      <w:r w:rsidR="002A2017">
        <w:rPr>
          <w:rFonts w:ascii="Times New Roman" w:hAnsi="Times New Roman"/>
        </w:rPr>
        <w:t>the abutment and over the piers</w:t>
      </w:r>
    </w:p>
    <w:p w14:paraId="79B5EBD1" w14:textId="7F9B6DBB" w:rsidR="00173563" w:rsidRPr="00173563" w:rsidRDefault="00173563" w:rsidP="00173563"/>
    <w:p w14:paraId="20F602C6" w14:textId="5F763A1C" w:rsidR="00362494" w:rsidRDefault="006B6517" w:rsidP="00770799">
      <w:pPr>
        <w:pStyle w:val="ListParagraph"/>
        <w:numPr>
          <w:ilvl w:val="0"/>
          <w:numId w:val="13"/>
        </w:numPr>
        <w:ind w:left="720"/>
        <w:rPr>
          <w:rFonts w:ascii="Times New Roman" w:hAnsi="Times New Roman"/>
        </w:rPr>
      </w:pPr>
      <w:r>
        <w:rPr>
          <w:rFonts w:ascii="Times New Roman" w:hAnsi="Times New Roman"/>
        </w:rPr>
        <w:t xml:space="preserve"> </w:t>
      </w:r>
      <w:r w:rsidR="00362494" w:rsidRPr="00256C23">
        <w:rPr>
          <w:rFonts w:ascii="Times New Roman" w:hAnsi="Times New Roman"/>
        </w:rPr>
        <w:t>Method for measuring and maintainin</w:t>
      </w:r>
      <w:r w:rsidR="002A2017">
        <w:rPr>
          <w:rFonts w:ascii="Times New Roman" w:hAnsi="Times New Roman"/>
        </w:rPr>
        <w:t>g overlay thickness and profile</w:t>
      </w:r>
    </w:p>
    <w:p w14:paraId="219471B4" w14:textId="0AA46EB0" w:rsidR="00173563" w:rsidRPr="00173563" w:rsidRDefault="00173563" w:rsidP="00173563"/>
    <w:p w14:paraId="45B7945D" w14:textId="415A7F79" w:rsidR="00362494" w:rsidRPr="00082560" w:rsidRDefault="006B6517" w:rsidP="00082560">
      <w:pPr>
        <w:pStyle w:val="ListParagraph"/>
        <w:numPr>
          <w:ilvl w:val="0"/>
          <w:numId w:val="13"/>
        </w:numPr>
        <w:ind w:left="720"/>
        <w:rPr>
          <w:rFonts w:ascii="Times New Roman" w:hAnsi="Times New Roman"/>
        </w:rPr>
      </w:pPr>
      <w:r>
        <w:rPr>
          <w:rFonts w:ascii="Times New Roman" w:hAnsi="Times New Roman"/>
        </w:rPr>
        <w:t xml:space="preserve"> </w:t>
      </w:r>
      <w:proofErr w:type="spellStart"/>
      <w:r w:rsidR="00362494" w:rsidRPr="00256C23">
        <w:rPr>
          <w:rFonts w:ascii="Times New Roman" w:hAnsi="Times New Roman"/>
        </w:rPr>
        <w:t>Tining</w:t>
      </w:r>
      <w:proofErr w:type="spellEnd"/>
      <w:r w:rsidR="00362494" w:rsidRPr="00256C23">
        <w:rPr>
          <w:rFonts w:ascii="Times New Roman" w:hAnsi="Times New Roman"/>
        </w:rPr>
        <w:t xml:space="preserve"> plan showing </w:t>
      </w:r>
      <w:proofErr w:type="spellStart"/>
      <w:r w:rsidR="00362494" w:rsidRPr="00256C23">
        <w:rPr>
          <w:rFonts w:ascii="Times New Roman" w:hAnsi="Times New Roman"/>
        </w:rPr>
        <w:t>tining</w:t>
      </w:r>
      <w:proofErr w:type="spellEnd"/>
      <w:r w:rsidR="00362494" w:rsidRPr="00256C23">
        <w:rPr>
          <w:rFonts w:ascii="Times New Roman" w:hAnsi="Times New Roman"/>
        </w:rPr>
        <w:t xml:space="preserve"> locations and describing methods tha</w:t>
      </w:r>
      <w:r w:rsidR="002A2017">
        <w:rPr>
          <w:rFonts w:ascii="Times New Roman" w:hAnsi="Times New Roman"/>
        </w:rPr>
        <w:t xml:space="preserve">t will be used for hand </w:t>
      </w:r>
      <w:proofErr w:type="spellStart"/>
      <w:r w:rsidR="002A2017">
        <w:rPr>
          <w:rFonts w:ascii="Times New Roman" w:hAnsi="Times New Roman"/>
        </w:rPr>
        <w:t>tining</w:t>
      </w:r>
      <w:proofErr w:type="spellEnd"/>
      <w:r w:rsidR="00082560">
        <w:rPr>
          <w:rFonts w:ascii="Times New Roman" w:hAnsi="Times New Roman"/>
        </w:rPr>
        <w:t xml:space="preserve">.  </w:t>
      </w:r>
      <w:r w:rsidR="00362494" w:rsidRPr="00082560">
        <w:rPr>
          <w:rFonts w:ascii="Times New Roman" w:hAnsi="Times New Roman"/>
        </w:rPr>
        <w:t xml:space="preserve">Mainline </w:t>
      </w:r>
      <w:proofErr w:type="spellStart"/>
      <w:r w:rsidR="00362494" w:rsidRPr="00082560">
        <w:rPr>
          <w:rFonts w:ascii="Times New Roman" w:hAnsi="Times New Roman"/>
        </w:rPr>
        <w:t>tining</w:t>
      </w:r>
      <w:proofErr w:type="spellEnd"/>
      <w:r w:rsidR="00362494" w:rsidRPr="00082560">
        <w:rPr>
          <w:rFonts w:ascii="Times New Roman" w:hAnsi="Times New Roman"/>
        </w:rPr>
        <w:t xml:space="preserve"> shall be automated with the finisher.</w:t>
      </w:r>
    </w:p>
    <w:p w14:paraId="71429BFE" w14:textId="77777777" w:rsidR="00173563" w:rsidRPr="00173563" w:rsidRDefault="00173563" w:rsidP="00173563"/>
    <w:p w14:paraId="2EC381A3" w14:textId="7D368BE1" w:rsidR="00362494" w:rsidRDefault="006B6517" w:rsidP="00770799">
      <w:pPr>
        <w:pStyle w:val="ListParagraph"/>
        <w:numPr>
          <w:ilvl w:val="0"/>
          <w:numId w:val="13"/>
        </w:numPr>
        <w:ind w:left="720"/>
        <w:rPr>
          <w:rFonts w:ascii="Times New Roman" w:hAnsi="Times New Roman"/>
        </w:rPr>
      </w:pPr>
      <w:r>
        <w:rPr>
          <w:rFonts w:ascii="Times New Roman" w:hAnsi="Times New Roman"/>
        </w:rPr>
        <w:t xml:space="preserve">  </w:t>
      </w:r>
      <w:r w:rsidR="00362494" w:rsidRPr="00256C23">
        <w:rPr>
          <w:rFonts w:ascii="Times New Roman" w:hAnsi="Times New Roman"/>
        </w:rPr>
        <w:t>Cure time for polyester concrete.</w:t>
      </w:r>
    </w:p>
    <w:p w14:paraId="5B1FCFDC" w14:textId="77777777" w:rsidR="00173563" w:rsidRPr="00256C23" w:rsidRDefault="00173563" w:rsidP="00173563">
      <w:pPr>
        <w:pStyle w:val="ListParagraph"/>
        <w:ind w:left="990"/>
        <w:rPr>
          <w:rFonts w:ascii="Times New Roman" w:hAnsi="Times New Roman"/>
        </w:rPr>
      </w:pPr>
    </w:p>
    <w:p w14:paraId="1D51197E" w14:textId="5554AA68" w:rsidR="00362494" w:rsidRDefault="006B6517" w:rsidP="00770799">
      <w:pPr>
        <w:pStyle w:val="ListParagraph"/>
        <w:numPr>
          <w:ilvl w:val="0"/>
          <w:numId w:val="13"/>
        </w:numPr>
        <w:ind w:left="720"/>
        <w:rPr>
          <w:rFonts w:ascii="Times New Roman" w:hAnsi="Times New Roman"/>
        </w:rPr>
      </w:pPr>
      <w:r>
        <w:rPr>
          <w:rFonts w:ascii="Times New Roman" w:hAnsi="Times New Roman"/>
        </w:rPr>
        <w:t xml:space="preserve">  </w:t>
      </w:r>
      <w:r w:rsidR="00362494" w:rsidRPr="00256C23">
        <w:rPr>
          <w:rFonts w:ascii="Times New Roman" w:hAnsi="Times New Roman"/>
        </w:rPr>
        <w:t>Storage and handling of HMWM resin and polyester concrete components.</w:t>
      </w:r>
    </w:p>
    <w:p w14:paraId="79AA067F" w14:textId="719980A8" w:rsidR="00173563" w:rsidRPr="00173563" w:rsidRDefault="00173563" w:rsidP="00173563"/>
    <w:p w14:paraId="4B4BB0FE" w14:textId="0D8C58AA" w:rsidR="00362494" w:rsidRDefault="00362494" w:rsidP="00770799">
      <w:pPr>
        <w:pStyle w:val="ListParagraph"/>
        <w:numPr>
          <w:ilvl w:val="0"/>
          <w:numId w:val="18"/>
        </w:numPr>
        <w:ind w:left="720"/>
        <w:rPr>
          <w:rFonts w:ascii="Times New Roman" w:hAnsi="Times New Roman"/>
        </w:rPr>
      </w:pPr>
      <w:r w:rsidRPr="00256C23">
        <w:rPr>
          <w:rFonts w:ascii="Times New Roman" w:hAnsi="Times New Roman"/>
        </w:rPr>
        <w:t>Procedure for disposal of excess HMWM resin, polyester concrete, and containers.</w:t>
      </w:r>
    </w:p>
    <w:p w14:paraId="5C323079" w14:textId="77777777" w:rsidR="00173563" w:rsidRPr="00256C23" w:rsidRDefault="00173563" w:rsidP="00173563">
      <w:pPr>
        <w:pStyle w:val="ListParagraph"/>
        <w:ind w:left="990"/>
        <w:rPr>
          <w:rFonts w:ascii="Times New Roman" w:hAnsi="Times New Roman"/>
        </w:rPr>
      </w:pPr>
    </w:p>
    <w:p w14:paraId="31D1DF49" w14:textId="77777777" w:rsidR="00362494" w:rsidRDefault="00362494" w:rsidP="00770799">
      <w:pPr>
        <w:pStyle w:val="ListParagraph"/>
        <w:numPr>
          <w:ilvl w:val="0"/>
          <w:numId w:val="13"/>
        </w:numPr>
        <w:ind w:left="720"/>
        <w:rPr>
          <w:rFonts w:ascii="Times New Roman" w:hAnsi="Times New Roman"/>
        </w:rPr>
      </w:pPr>
      <w:r w:rsidRPr="00256C23">
        <w:rPr>
          <w:rFonts w:ascii="Times New Roman" w:hAnsi="Times New Roman"/>
        </w:rPr>
        <w:t xml:space="preserve">Procedure for cleanup of mixing and placement equipment. </w:t>
      </w:r>
    </w:p>
    <w:p w14:paraId="5B6FB348" w14:textId="77777777" w:rsidR="00362494" w:rsidRDefault="00362494" w:rsidP="00362494">
      <w:pPr>
        <w:rPr>
          <w:b/>
          <w:szCs w:val="22"/>
        </w:rPr>
      </w:pPr>
    </w:p>
    <w:p w14:paraId="673DC119" w14:textId="4E6C266B" w:rsidR="00362494" w:rsidRPr="00986A45" w:rsidRDefault="00362494" w:rsidP="00770799">
      <w:pPr>
        <w:ind w:left="360" w:hanging="360"/>
        <w:rPr>
          <w:szCs w:val="22"/>
        </w:rPr>
      </w:pPr>
      <w:r w:rsidRPr="00986A45">
        <w:rPr>
          <w:szCs w:val="22"/>
        </w:rPr>
        <w:t xml:space="preserve">(f) </w:t>
      </w:r>
      <w:r w:rsidR="00770799">
        <w:rPr>
          <w:szCs w:val="22"/>
        </w:rPr>
        <w:t xml:space="preserve">  </w:t>
      </w:r>
      <w:r w:rsidRPr="00986A45">
        <w:rPr>
          <w:i/>
          <w:szCs w:val="22"/>
        </w:rPr>
        <w:t>Equipment</w:t>
      </w:r>
      <w:r w:rsidR="00986A45">
        <w:rPr>
          <w:i/>
          <w:szCs w:val="22"/>
        </w:rPr>
        <w:t>.</w:t>
      </w:r>
      <w:r w:rsidRPr="00986A45">
        <w:rPr>
          <w:i/>
          <w:szCs w:val="22"/>
        </w:rPr>
        <w:t xml:space="preserve">  </w:t>
      </w:r>
      <w:r w:rsidRPr="00986A45">
        <w:t>The Contractor shall submit documentation of certification of scales that will be used to calibrate the mobile mixing truck.  The certification shall be dated within the last month.  A new certification shall be done if any adjustments are made to the scales.</w:t>
      </w:r>
    </w:p>
    <w:p w14:paraId="4725C428" w14:textId="77777777" w:rsidR="00362494" w:rsidRPr="00986A45" w:rsidRDefault="00362494" w:rsidP="00362494">
      <w:pPr>
        <w:widowControl w:val="0"/>
        <w:tabs>
          <w:tab w:val="left" w:pos="8100"/>
        </w:tabs>
        <w:spacing w:line="264" w:lineRule="atLeast"/>
        <w:rPr>
          <w:szCs w:val="22"/>
        </w:rPr>
      </w:pPr>
    </w:p>
    <w:p w14:paraId="0EE317D6" w14:textId="77777777" w:rsidR="00362494" w:rsidRPr="00986A45" w:rsidRDefault="00362494" w:rsidP="00770799">
      <w:pPr>
        <w:spacing w:line="240" w:lineRule="auto"/>
        <w:ind w:left="360"/>
        <w:rPr>
          <w:szCs w:val="22"/>
        </w:rPr>
      </w:pPr>
      <w:r w:rsidRPr="00986A45">
        <w:rPr>
          <w:szCs w:val="22"/>
        </w:rPr>
        <w:t>The Contractor shall submit a documented history of the use of the paving machine to successfully place Polyester Polymer Concrete overlays on major bridge projects for review and approval by the Engineer.</w:t>
      </w:r>
    </w:p>
    <w:p w14:paraId="39163666" w14:textId="77777777" w:rsidR="00362494" w:rsidRPr="00986A45" w:rsidRDefault="00362494" w:rsidP="00362494">
      <w:pPr>
        <w:spacing w:line="240" w:lineRule="auto"/>
        <w:rPr>
          <w:szCs w:val="22"/>
        </w:rPr>
      </w:pPr>
    </w:p>
    <w:p w14:paraId="2431AFBD" w14:textId="22D5E079" w:rsidR="00362494" w:rsidRPr="0080537C" w:rsidRDefault="00362494" w:rsidP="00770799">
      <w:pPr>
        <w:spacing w:line="240" w:lineRule="auto"/>
        <w:ind w:left="360" w:hanging="360"/>
        <w:rPr>
          <w:szCs w:val="22"/>
        </w:rPr>
      </w:pPr>
      <w:r w:rsidRPr="00986A45">
        <w:rPr>
          <w:szCs w:val="22"/>
        </w:rPr>
        <w:t xml:space="preserve">(g) </w:t>
      </w:r>
      <w:r w:rsidR="00770799">
        <w:rPr>
          <w:szCs w:val="22"/>
        </w:rPr>
        <w:t xml:space="preserve"> </w:t>
      </w:r>
      <w:r w:rsidRPr="00986A45">
        <w:rPr>
          <w:i/>
          <w:szCs w:val="22"/>
        </w:rPr>
        <w:t>Materials Samples</w:t>
      </w:r>
      <w:r w:rsidR="00986A45">
        <w:rPr>
          <w:i/>
          <w:szCs w:val="22"/>
        </w:rPr>
        <w:t>.</w:t>
      </w:r>
      <w:r w:rsidRPr="00986A45">
        <w:rPr>
          <w:i/>
          <w:szCs w:val="22"/>
        </w:rPr>
        <w:t xml:space="preserve">  </w:t>
      </w:r>
      <w:r w:rsidRPr="00986A45">
        <w:rPr>
          <w:szCs w:val="22"/>
        </w:rPr>
        <w:t>Samples of materials, from the same lots used for the project, for all components of the overlay system shall be submitted</w:t>
      </w:r>
      <w:r>
        <w:rPr>
          <w:szCs w:val="22"/>
        </w:rPr>
        <w:t xml:space="preserve"> by the manufacturer to the </w:t>
      </w:r>
      <w:r w:rsidR="00082560">
        <w:rPr>
          <w:szCs w:val="22"/>
        </w:rPr>
        <w:t xml:space="preserve">CDOT Region </w:t>
      </w:r>
      <w:r>
        <w:rPr>
          <w:szCs w:val="22"/>
        </w:rPr>
        <w:t xml:space="preserve">Materials Section a minimum of </w:t>
      </w:r>
      <w:r w:rsidR="002C06D8">
        <w:rPr>
          <w:szCs w:val="22"/>
        </w:rPr>
        <w:t>seven</w:t>
      </w:r>
      <w:r>
        <w:rPr>
          <w:szCs w:val="22"/>
        </w:rPr>
        <w:t xml:space="preserve"> working days prior to the overlay application.  Samples shall be representative of the materials to be used in the overlay application and shall consist of one </w:t>
      </w:r>
      <w:r w:rsidRPr="00FA0865">
        <w:rPr>
          <w:szCs w:val="22"/>
        </w:rPr>
        <w:t>4-</w:t>
      </w:r>
      <w:r>
        <w:rPr>
          <w:szCs w:val="22"/>
        </w:rPr>
        <w:t xml:space="preserve">liter sample for each liquid and a </w:t>
      </w:r>
      <w:r w:rsidR="002C06D8">
        <w:rPr>
          <w:szCs w:val="22"/>
        </w:rPr>
        <w:t>5-pound</w:t>
      </w:r>
      <w:r>
        <w:rPr>
          <w:szCs w:val="22"/>
        </w:rPr>
        <w:t xml:space="preserve"> sample for each dry component.  The Contractor shall perform a minimum of one gradation analysis per project of combined sand and aggregate taken from the belt during production. Additional gradations may be required as directed by the Engineer.</w:t>
      </w:r>
    </w:p>
    <w:p w14:paraId="0AD5EC65" w14:textId="77777777" w:rsidR="00362494" w:rsidRDefault="00362494" w:rsidP="00C42A44">
      <w:pPr>
        <w:autoSpaceDE w:val="0"/>
        <w:autoSpaceDN w:val="0"/>
        <w:rPr>
          <w:b/>
          <w:szCs w:val="22"/>
        </w:rPr>
      </w:pPr>
    </w:p>
    <w:p w14:paraId="09D85B0E" w14:textId="4D183597" w:rsidR="005B6099" w:rsidRDefault="00041776" w:rsidP="00C42A44">
      <w:pPr>
        <w:autoSpaceDE w:val="0"/>
        <w:autoSpaceDN w:val="0"/>
        <w:rPr>
          <w:szCs w:val="22"/>
        </w:rPr>
      </w:pPr>
      <w:r>
        <w:rPr>
          <w:b/>
          <w:szCs w:val="22"/>
        </w:rPr>
        <w:t xml:space="preserve">519.08 </w:t>
      </w:r>
      <w:r w:rsidR="005B6099">
        <w:rPr>
          <w:b/>
          <w:szCs w:val="22"/>
        </w:rPr>
        <w:t>Polyester Overlay Pre-</w:t>
      </w:r>
      <w:r w:rsidR="00362494">
        <w:rPr>
          <w:b/>
          <w:szCs w:val="22"/>
        </w:rPr>
        <w:t>Paving</w:t>
      </w:r>
      <w:r w:rsidR="005B6099">
        <w:rPr>
          <w:b/>
          <w:szCs w:val="22"/>
        </w:rPr>
        <w:t xml:space="preserve"> Conference.  </w:t>
      </w:r>
      <w:r w:rsidR="005B6099" w:rsidRPr="005B6099">
        <w:rPr>
          <w:szCs w:val="22"/>
        </w:rPr>
        <w:t>A Pre-</w:t>
      </w:r>
      <w:r w:rsidR="00362494" w:rsidRPr="005B6099">
        <w:rPr>
          <w:szCs w:val="22"/>
        </w:rPr>
        <w:t>Paving</w:t>
      </w:r>
      <w:r w:rsidR="005B6099" w:rsidRPr="005B6099">
        <w:rPr>
          <w:szCs w:val="22"/>
        </w:rPr>
        <w:t xml:space="preserve"> Conference </w:t>
      </w:r>
      <w:r w:rsidR="005B6099">
        <w:rPr>
          <w:szCs w:val="22"/>
        </w:rPr>
        <w:t xml:space="preserve">shall be held </w:t>
      </w:r>
      <w:r w:rsidR="005B6099" w:rsidRPr="005B6099">
        <w:rPr>
          <w:szCs w:val="22"/>
        </w:rPr>
        <w:t xml:space="preserve">before </w:t>
      </w:r>
      <w:r w:rsidR="00C42A44">
        <w:rPr>
          <w:szCs w:val="22"/>
        </w:rPr>
        <w:t xml:space="preserve">any </w:t>
      </w:r>
      <w:r w:rsidR="005B6099">
        <w:rPr>
          <w:szCs w:val="22"/>
        </w:rPr>
        <w:t>overlay</w:t>
      </w:r>
      <w:r w:rsidR="005B6099" w:rsidRPr="005B6099">
        <w:rPr>
          <w:szCs w:val="22"/>
        </w:rPr>
        <w:t xml:space="preserve"> paving</w:t>
      </w:r>
      <w:r w:rsidR="005B6099">
        <w:rPr>
          <w:szCs w:val="22"/>
        </w:rPr>
        <w:t xml:space="preserve"> </w:t>
      </w:r>
      <w:r w:rsidR="005B6099" w:rsidRPr="005B6099">
        <w:rPr>
          <w:szCs w:val="22"/>
        </w:rPr>
        <w:t xml:space="preserve">operations begin. </w:t>
      </w:r>
      <w:r w:rsidR="005B6099">
        <w:rPr>
          <w:szCs w:val="22"/>
        </w:rPr>
        <w:t xml:space="preserve"> A</w:t>
      </w:r>
      <w:r w:rsidR="005B6099" w:rsidRPr="005B6099">
        <w:rPr>
          <w:szCs w:val="22"/>
        </w:rPr>
        <w:t>ttendees sh</w:t>
      </w:r>
      <w:r w:rsidR="005B6099">
        <w:rPr>
          <w:szCs w:val="22"/>
        </w:rPr>
        <w:t>all</w:t>
      </w:r>
      <w:r w:rsidR="005B6099" w:rsidRPr="005B6099">
        <w:rPr>
          <w:szCs w:val="22"/>
        </w:rPr>
        <w:t xml:space="preserve"> include al</w:t>
      </w:r>
      <w:r w:rsidR="005B6099">
        <w:rPr>
          <w:szCs w:val="22"/>
        </w:rPr>
        <w:t>l parties involved in the work</w:t>
      </w:r>
      <w:r w:rsidR="00D113FF">
        <w:rPr>
          <w:szCs w:val="22"/>
        </w:rPr>
        <w:t>.</w:t>
      </w:r>
    </w:p>
    <w:p w14:paraId="7E4EA42B" w14:textId="77777777" w:rsidR="005B6099" w:rsidRPr="005B6099" w:rsidRDefault="005B6099" w:rsidP="00D879B9">
      <w:pPr>
        <w:tabs>
          <w:tab w:val="num" w:pos="972"/>
        </w:tabs>
        <w:overflowPunct w:val="0"/>
        <w:autoSpaceDE w:val="0"/>
        <w:autoSpaceDN w:val="0"/>
        <w:adjustRightInd w:val="0"/>
        <w:spacing w:line="240" w:lineRule="auto"/>
        <w:ind w:right="-180"/>
        <w:textAlignment w:val="baseline"/>
        <w:rPr>
          <w:szCs w:val="22"/>
        </w:rPr>
      </w:pPr>
    </w:p>
    <w:p w14:paraId="5D441B5F" w14:textId="74C6F536" w:rsidR="00080F17" w:rsidRPr="00080F17" w:rsidRDefault="005B6099" w:rsidP="00D879B9">
      <w:pPr>
        <w:tabs>
          <w:tab w:val="num" w:pos="972"/>
        </w:tabs>
        <w:overflowPunct w:val="0"/>
        <w:autoSpaceDE w:val="0"/>
        <w:autoSpaceDN w:val="0"/>
        <w:adjustRightInd w:val="0"/>
        <w:spacing w:line="240" w:lineRule="auto"/>
        <w:ind w:right="-180"/>
        <w:textAlignment w:val="baseline"/>
        <w:rPr>
          <w:szCs w:val="22"/>
        </w:rPr>
      </w:pPr>
      <w:r>
        <w:rPr>
          <w:b/>
          <w:szCs w:val="22"/>
        </w:rPr>
        <w:t xml:space="preserve">519.09 </w:t>
      </w:r>
      <w:r w:rsidR="00080F17" w:rsidRPr="00D879B9">
        <w:rPr>
          <w:b/>
          <w:szCs w:val="22"/>
        </w:rPr>
        <w:t>Trial Application.</w:t>
      </w:r>
      <w:r w:rsidR="00080F17" w:rsidRPr="00D879B9">
        <w:rPr>
          <w:szCs w:val="22"/>
        </w:rPr>
        <w:t xml:space="preserve"> </w:t>
      </w:r>
      <w:r w:rsidR="00D879B9">
        <w:rPr>
          <w:szCs w:val="22"/>
        </w:rPr>
        <w:t xml:space="preserve"> </w:t>
      </w:r>
      <w:r w:rsidR="00080F17" w:rsidRPr="00D879B9">
        <w:rPr>
          <w:szCs w:val="22"/>
        </w:rPr>
        <w:t>Prior</w:t>
      </w:r>
      <w:r w:rsidR="00080F17" w:rsidRPr="00080F17">
        <w:rPr>
          <w:szCs w:val="22"/>
        </w:rPr>
        <w:t xml:space="preserve"> to constructing the overlay, one or more trial </w:t>
      </w:r>
      <w:r w:rsidR="00C67AFD">
        <w:rPr>
          <w:szCs w:val="22"/>
        </w:rPr>
        <w:t>applications</w:t>
      </w:r>
      <w:r w:rsidR="00C67AFD" w:rsidRPr="00080F17">
        <w:rPr>
          <w:szCs w:val="22"/>
        </w:rPr>
        <w:t xml:space="preserve"> </w:t>
      </w:r>
      <w:r w:rsidR="00080F17" w:rsidRPr="00080F17">
        <w:rPr>
          <w:szCs w:val="22"/>
        </w:rPr>
        <w:t xml:space="preserve">shall be placed on a previously constructed concrete base to determine the initial set time and to demonstrate the effectiveness of the mixing, placing, and finishing equipment proposed.  The set time </w:t>
      </w:r>
      <w:r w:rsidR="000C1F4B">
        <w:rPr>
          <w:szCs w:val="22"/>
        </w:rPr>
        <w:t>shall</w:t>
      </w:r>
      <w:r w:rsidR="000C1F4B" w:rsidRPr="00080F17">
        <w:rPr>
          <w:szCs w:val="22"/>
        </w:rPr>
        <w:t xml:space="preserve"> </w:t>
      </w:r>
      <w:r w:rsidR="00080F17" w:rsidRPr="00080F17">
        <w:rPr>
          <w:szCs w:val="22"/>
        </w:rPr>
        <w:t xml:space="preserve">be determined when the </w:t>
      </w:r>
      <w:r w:rsidR="00105387" w:rsidRPr="00080F17">
        <w:rPr>
          <w:szCs w:val="22"/>
        </w:rPr>
        <w:t>in</w:t>
      </w:r>
      <w:r w:rsidR="00105387">
        <w:rPr>
          <w:szCs w:val="22"/>
        </w:rPr>
        <w:t>-</w:t>
      </w:r>
      <w:r w:rsidR="00080F17" w:rsidRPr="00080F17">
        <w:rPr>
          <w:szCs w:val="22"/>
        </w:rPr>
        <w:t>place PPC cannot be deformed by pressing with a finger, indicating the resin binder is no longer in a liquid state.</w:t>
      </w:r>
      <w:r w:rsidR="00080F17" w:rsidRPr="00080F17">
        <w:rPr>
          <w:rFonts w:cs="Arial"/>
          <w:szCs w:val="22"/>
        </w:rPr>
        <w:t xml:space="preserve">  </w:t>
      </w:r>
      <w:r w:rsidR="00080F17" w:rsidRPr="00080F17">
        <w:rPr>
          <w:szCs w:val="22"/>
        </w:rPr>
        <w:t xml:space="preserve">Each </w:t>
      </w:r>
      <w:r w:rsidR="00105387">
        <w:rPr>
          <w:szCs w:val="22"/>
        </w:rPr>
        <w:t xml:space="preserve">trial </w:t>
      </w:r>
      <w:r w:rsidR="00C67AFD">
        <w:rPr>
          <w:szCs w:val="22"/>
        </w:rPr>
        <w:t>a</w:t>
      </w:r>
      <w:r w:rsidR="00DB05E6">
        <w:rPr>
          <w:szCs w:val="22"/>
        </w:rPr>
        <w:t>pplication</w:t>
      </w:r>
      <w:r w:rsidR="00C67AFD" w:rsidRPr="00080F17">
        <w:rPr>
          <w:szCs w:val="22"/>
        </w:rPr>
        <w:t xml:space="preserve"> </w:t>
      </w:r>
      <w:r w:rsidR="00080F17" w:rsidRPr="00080F17">
        <w:rPr>
          <w:szCs w:val="22"/>
        </w:rPr>
        <w:t xml:space="preserve">shall be </w:t>
      </w:r>
      <w:r w:rsidR="00BD0F87">
        <w:rPr>
          <w:szCs w:val="22"/>
        </w:rPr>
        <w:t xml:space="preserve">the planned paving width and a minimum of </w:t>
      </w:r>
      <w:r w:rsidR="00967E30">
        <w:rPr>
          <w:szCs w:val="22"/>
        </w:rPr>
        <w:t>20 feet long,</w:t>
      </w:r>
      <w:r w:rsidR="00080F17" w:rsidRPr="00080F17">
        <w:rPr>
          <w:szCs w:val="22"/>
        </w:rPr>
        <w:t xml:space="preserve"> </w:t>
      </w:r>
      <w:r w:rsidR="000C1F4B">
        <w:rPr>
          <w:szCs w:val="22"/>
        </w:rPr>
        <w:t>with</w:t>
      </w:r>
      <w:r w:rsidR="000C1F4B" w:rsidRPr="00080F17">
        <w:rPr>
          <w:szCs w:val="22"/>
        </w:rPr>
        <w:t xml:space="preserve"> </w:t>
      </w:r>
      <w:r w:rsidR="00080F17" w:rsidRPr="00080F17">
        <w:rPr>
          <w:szCs w:val="22"/>
        </w:rPr>
        <w:t xml:space="preserve">the same thickness as the specified overlay.  The trial </w:t>
      </w:r>
      <w:r w:rsidR="00C67AFD">
        <w:rPr>
          <w:szCs w:val="22"/>
        </w:rPr>
        <w:t>application</w:t>
      </w:r>
      <w:r w:rsidR="00DB05E6">
        <w:rPr>
          <w:szCs w:val="22"/>
        </w:rPr>
        <w:t>s</w:t>
      </w:r>
      <w:r w:rsidR="00C67AFD" w:rsidRPr="00080F17">
        <w:rPr>
          <w:szCs w:val="22"/>
        </w:rPr>
        <w:t xml:space="preserve"> </w:t>
      </w:r>
      <w:r w:rsidR="00080F17" w:rsidRPr="00080F17">
        <w:rPr>
          <w:szCs w:val="22"/>
        </w:rPr>
        <w:t xml:space="preserve">shall be tined as per </w:t>
      </w:r>
      <w:r w:rsidR="005B5C46">
        <w:rPr>
          <w:szCs w:val="22"/>
        </w:rPr>
        <w:t xml:space="preserve">the </w:t>
      </w:r>
      <w:proofErr w:type="spellStart"/>
      <w:r w:rsidR="005B5C46">
        <w:rPr>
          <w:szCs w:val="22"/>
        </w:rPr>
        <w:t>tining</w:t>
      </w:r>
      <w:proofErr w:type="spellEnd"/>
      <w:r w:rsidR="005B5C46">
        <w:rPr>
          <w:szCs w:val="22"/>
        </w:rPr>
        <w:t xml:space="preserve"> requirements </w:t>
      </w:r>
      <w:r w:rsidR="00105387">
        <w:rPr>
          <w:szCs w:val="22"/>
        </w:rPr>
        <w:t xml:space="preserve">in this specification </w:t>
      </w:r>
      <w:r w:rsidR="005B5C46">
        <w:rPr>
          <w:szCs w:val="22"/>
        </w:rPr>
        <w:t>for the final application</w:t>
      </w:r>
      <w:r w:rsidR="00080F17" w:rsidRPr="000F63F2">
        <w:rPr>
          <w:szCs w:val="22"/>
        </w:rPr>
        <w:t>.</w:t>
      </w:r>
      <w:r w:rsidR="00080F17" w:rsidRPr="00080F17">
        <w:rPr>
          <w:szCs w:val="22"/>
        </w:rPr>
        <w:t xml:space="preserve">  </w:t>
      </w:r>
      <w:r w:rsidR="005A4CA8">
        <w:rPr>
          <w:szCs w:val="22"/>
        </w:rPr>
        <w:t xml:space="preserve">The trial </w:t>
      </w:r>
      <w:r w:rsidR="005A4CA8" w:rsidRPr="00FA0865">
        <w:rPr>
          <w:szCs w:val="22"/>
        </w:rPr>
        <w:t>application</w:t>
      </w:r>
      <w:r w:rsidR="0043462F" w:rsidRPr="00FA0865">
        <w:rPr>
          <w:szCs w:val="22"/>
        </w:rPr>
        <w:t>s</w:t>
      </w:r>
      <w:r w:rsidR="005A4CA8">
        <w:rPr>
          <w:szCs w:val="22"/>
        </w:rPr>
        <w:t xml:space="preserve"> shall replicate field conditions and be constructed using </w:t>
      </w:r>
      <w:r w:rsidR="00A634E3">
        <w:rPr>
          <w:szCs w:val="22"/>
        </w:rPr>
        <w:t xml:space="preserve">all </w:t>
      </w:r>
      <w:r w:rsidR="005A4CA8">
        <w:rPr>
          <w:szCs w:val="22"/>
        </w:rPr>
        <w:t xml:space="preserve">the same equipment </w:t>
      </w:r>
      <w:r w:rsidR="00793B13">
        <w:rPr>
          <w:szCs w:val="22"/>
        </w:rPr>
        <w:t>as the</w:t>
      </w:r>
      <w:r w:rsidR="005A4CA8">
        <w:rPr>
          <w:szCs w:val="22"/>
        </w:rPr>
        <w:t xml:space="preserve"> production work</w:t>
      </w:r>
      <w:r w:rsidR="00FB4F96">
        <w:rPr>
          <w:szCs w:val="22"/>
        </w:rPr>
        <w:t xml:space="preserve"> including the paving machine and volumetric mixer</w:t>
      </w:r>
      <w:r w:rsidR="00793B13">
        <w:rPr>
          <w:szCs w:val="22"/>
        </w:rPr>
        <w:t>.</w:t>
      </w:r>
      <w:r w:rsidR="00080F17" w:rsidRPr="00080F17">
        <w:rPr>
          <w:szCs w:val="22"/>
        </w:rPr>
        <w:t xml:space="preserve">  The location of the trial </w:t>
      </w:r>
      <w:r w:rsidR="00C67AFD" w:rsidRPr="00FA0865">
        <w:rPr>
          <w:szCs w:val="22"/>
        </w:rPr>
        <w:t>application</w:t>
      </w:r>
      <w:r w:rsidR="0043462F" w:rsidRPr="00FA0865">
        <w:rPr>
          <w:szCs w:val="22"/>
        </w:rPr>
        <w:t>s</w:t>
      </w:r>
      <w:r w:rsidR="00C67AFD" w:rsidRPr="00080F17">
        <w:rPr>
          <w:szCs w:val="22"/>
        </w:rPr>
        <w:t xml:space="preserve"> </w:t>
      </w:r>
      <w:r w:rsidR="00080F17" w:rsidRPr="00080F17">
        <w:rPr>
          <w:szCs w:val="22"/>
        </w:rPr>
        <w:t xml:space="preserve">shall </w:t>
      </w:r>
      <w:r w:rsidR="00A634E3">
        <w:rPr>
          <w:szCs w:val="22"/>
        </w:rPr>
        <w:t xml:space="preserve">not be on the bridge deck or approach slab and shall </w:t>
      </w:r>
      <w:r w:rsidR="00080F17" w:rsidRPr="00080F17">
        <w:rPr>
          <w:szCs w:val="22"/>
        </w:rPr>
        <w:t xml:space="preserve">be approved by the Engineer. </w:t>
      </w:r>
      <w:r w:rsidR="00A25318">
        <w:rPr>
          <w:szCs w:val="22"/>
        </w:rPr>
        <w:t xml:space="preserve"> T</w:t>
      </w:r>
      <w:r w:rsidR="00A25318" w:rsidRPr="00080F17">
        <w:rPr>
          <w:szCs w:val="22"/>
        </w:rPr>
        <w:t xml:space="preserve">rial </w:t>
      </w:r>
      <w:r w:rsidR="00A25318">
        <w:rPr>
          <w:szCs w:val="22"/>
        </w:rPr>
        <w:t>applications</w:t>
      </w:r>
      <w:r w:rsidR="00A25318" w:rsidRPr="00080F17">
        <w:rPr>
          <w:szCs w:val="22"/>
        </w:rPr>
        <w:t xml:space="preserve"> shall be properly disposed of off-site by the Contractor.  </w:t>
      </w:r>
    </w:p>
    <w:p w14:paraId="18DAEF18" w14:textId="77777777" w:rsidR="004951FB" w:rsidRDefault="004951FB" w:rsidP="003E221B">
      <w:pPr>
        <w:overflowPunct w:val="0"/>
        <w:autoSpaceDE w:val="0"/>
        <w:autoSpaceDN w:val="0"/>
        <w:adjustRightInd w:val="0"/>
        <w:spacing w:line="240" w:lineRule="auto"/>
        <w:ind w:left="720" w:right="-180"/>
        <w:textAlignment w:val="baseline"/>
        <w:rPr>
          <w:rFonts w:eastAsiaTheme="minorHAnsi" w:cstheme="minorBidi"/>
          <w:b/>
          <w:szCs w:val="22"/>
        </w:rPr>
      </w:pPr>
    </w:p>
    <w:p w14:paraId="22132E8F" w14:textId="77777777" w:rsidR="00B56942" w:rsidRDefault="00080F17" w:rsidP="00D879B9">
      <w:pPr>
        <w:overflowPunct w:val="0"/>
        <w:autoSpaceDE w:val="0"/>
        <w:autoSpaceDN w:val="0"/>
        <w:adjustRightInd w:val="0"/>
        <w:spacing w:line="240" w:lineRule="auto"/>
        <w:ind w:right="-180"/>
        <w:textAlignment w:val="baseline"/>
        <w:rPr>
          <w:szCs w:val="22"/>
        </w:rPr>
      </w:pPr>
      <w:r w:rsidRPr="00080F17">
        <w:rPr>
          <w:szCs w:val="22"/>
        </w:rPr>
        <w:t xml:space="preserve">The number of trial </w:t>
      </w:r>
      <w:r w:rsidR="00C67AFD">
        <w:rPr>
          <w:szCs w:val="22"/>
        </w:rPr>
        <w:t>applications</w:t>
      </w:r>
      <w:r w:rsidRPr="00080F17">
        <w:rPr>
          <w:szCs w:val="22"/>
        </w:rPr>
        <w:t xml:space="preserve"> required shall be as many as necessary for the Contractor to demonstrate the ability to construct an acceptable trial overlay section and competency in ability to perform the work.  </w:t>
      </w:r>
    </w:p>
    <w:p w14:paraId="54EDD853" w14:textId="77777777" w:rsidR="00D84562" w:rsidRDefault="00D84562" w:rsidP="00B56942">
      <w:pPr>
        <w:spacing w:after="200" w:line="276" w:lineRule="auto"/>
        <w:ind w:left="612" w:hanging="612"/>
        <w:contextualSpacing/>
        <w:jc w:val="center"/>
        <w:rPr>
          <w:rFonts w:eastAsiaTheme="minorHAnsi" w:cstheme="minorBidi"/>
          <w:b/>
          <w:spacing w:val="-2"/>
          <w:szCs w:val="22"/>
        </w:rPr>
      </w:pPr>
    </w:p>
    <w:p w14:paraId="4390C0B8" w14:textId="527A5E41" w:rsidR="00F652A5" w:rsidRDefault="002850F1" w:rsidP="00DD612E">
      <w:pPr>
        <w:overflowPunct w:val="0"/>
        <w:autoSpaceDE w:val="0"/>
        <w:autoSpaceDN w:val="0"/>
        <w:adjustRightInd w:val="0"/>
        <w:spacing w:line="240" w:lineRule="auto"/>
        <w:ind w:right="-180"/>
        <w:textAlignment w:val="baseline"/>
        <w:rPr>
          <w:szCs w:val="22"/>
        </w:rPr>
      </w:pPr>
      <w:r w:rsidRPr="00A25318">
        <w:rPr>
          <w:szCs w:val="22"/>
        </w:rPr>
        <w:lastRenderedPageBreak/>
        <w:t>Overlay pull bond test</w:t>
      </w:r>
      <w:r w:rsidR="00DB05E6">
        <w:rPr>
          <w:szCs w:val="22"/>
        </w:rPr>
        <w:t>ing</w:t>
      </w:r>
      <w:r w:rsidRPr="00A25318">
        <w:rPr>
          <w:szCs w:val="22"/>
        </w:rPr>
        <w:t xml:space="preserve"> shall be performed in accordance with the acceptance testing </w:t>
      </w:r>
      <w:r w:rsidR="00923FD7">
        <w:rPr>
          <w:szCs w:val="22"/>
        </w:rPr>
        <w:t xml:space="preserve">described </w:t>
      </w:r>
      <w:r w:rsidR="008B58F0">
        <w:rPr>
          <w:szCs w:val="22"/>
        </w:rPr>
        <w:t>herein</w:t>
      </w:r>
      <w:r w:rsidRPr="00A25318">
        <w:rPr>
          <w:szCs w:val="22"/>
        </w:rPr>
        <w:t xml:space="preserve">.  Acceptable test results shall be achieved on a </w:t>
      </w:r>
      <w:r w:rsidR="00F652A5">
        <w:rPr>
          <w:szCs w:val="22"/>
        </w:rPr>
        <w:t>trial</w:t>
      </w:r>
      <w:r w:rsidRPr="00A25318">
        <w:rPr>
          <w:szCs w:val="22"/>
        </w:rPr>
        <w:t xml:space="preserve"> application before the installation may proceed.</w:t>
      </w:r>
    </w:p>
    <w:p w14:paraId="233E2125" w14:textId="77777777" w:rsidR="00F652A5" w:rsidRDefault="00F652A5" w:rsidP="00DD612E">
      <w:pPr>
        <w:overflowPunct w:val="0"/>
        <w:autoSpaceDE w:val="0"/>
        <w:autoSpaceDN w:val="0"/>
        <w:adjustRightInd w:val="0"/>
        <w:spacing w:line="240" w:lineRule="auto"/>
        <w:ind w:right="-180"/>
        <w:textAlignment w:val="baseline"/>
        <w:rPr>
          <w:szCs w:val="22"/>
        </w:rPr>
      </w:pPr>
    </w:p>
    <w:p w14:paraId="218A5B2A" w14:textId="6D68EF4C" w:rsidR="00B56942" w:rsidRDefault="00F652A5" w:rsidP="00DD612E">
      <w:pPr>
        <w:overflowPunct w:val="0"/>
        <w:autoSpaceDE w:val="0"/>
        <w:autoSpaceDN w:val="0"/>
        <w:adjustRightInd w:val="0"/>
        <w:spacing w:line="240" w:lineRule="auto"/>
        <w:ind w:right="-180"/>
        <w:textAlignment w:val="baseline"/>
        <w:rPr>
          <w:szCs w:val="22"/>
        </w:rPr>
      </w:pPr>
      <w:r>
        <w:rPr>
          <w:szCs w:val="22"/>
        </w:rPr>
        <w:t xml:space="preserve">The methods, installer, or </w:t>
      </w:r>
      <w:r w:rsidR="00923FD7">
        <w:rPr>
          <w:szCs w:val="22"/>
        </w:rPr>
        <w:t xml:space="preserve">overlay system </w:t>
      </w:r>
      <w:r>
        <w:rPr>
          <w:szCs w:val="22"/>
        </w:rPr>
        <w:t xml:space="preserve">may be rejected after </w:t>
      </w:r>
      <w:r w:rsidRPr="00FA0865">
        <w:rPr>
          <w:szCs w:val="22"/>
        </w:rPr>
        <w:t xml:space="preserve">three </w:t>
      </w:r>
      <w:r>
        <w:rPr>
          <w:szCs w:val="22"/>
        </w:rPr>
        <w:t>trial applications if not shown to be adequate or in compliance with this specification as ordered by the Engineer.</w:t>
      </w:r>
      <w:r w:rsidR="002850F1" w:rsidRPr="00A25318">
        <w:rPr>
          <w:szCs w:val="22"/>
        </w:rPr>
        <w:t xml:space="preserve">  </w:t>
      </w:r>
    </w:p>
    <w:p w14:paraId="53D8221D" w14:textId="77777777" w:rsidR="00732FB8" w:rsidRDefault="00732FB8" w:rsidP="00D879B9">
      <w:pPr>
        <w:tabs>
          <w:tab w:val="num" w:pos="972"/>
        </w:tabs>
        <w:overflowPunct w:val="0"/>
        <w:autoSpaceDE w:val="0"/>
        <w:autoSpaceDN w:val="0"/>
        <w:adjustRightInd w:val="0"/>
        <w:spacing w:line="240" w:lineRule="auto"/>
        <w:textAlignment w:val="baseline"/>
        <w:rPr>
          <w:rFonts w:eastAsiaTheme="minorHAnsi" w:cstheme="minorBidi"/>
          <w:b/>
          <w:szCs w:val="22"/>
        </w:rPr>
      </w:pPr>
    </w:p>
    <w:p w14:paraId="25A193CB" w14:textId="6DB12DE5" w:rsidR="00080F17" w:rsidRDefault="00D879B9" w:rsidP="00D879B9">
      <w:pPr>
        <w:tabs>
          <w:tab w:val="num" w:pos="972"/>
        </w:tabs>
        <w:overflowPunct w:val="0"/>
        <w:autoSpaceDE w:val="0"/>
        <w:autoSpaceDN w:val="0"/>
        <w:adjustRightInd w:val="0"/>
        <w:spacing w:line="240" w:lineRule="auto"/>
        <w:textAlignment w:val="baseline"/>
        <w:rPr>
          <w:rFonts w:eastAsiaTheme="minorHAnsi" w:cstheme="minorBidi"/>
          <w:b/>
          <w:szCs w:val="22"/>
        </w:rPr>
      </w:pPr>
      <w:r w:rsidRPr="00D879B9">
        <w:rPr>
          <w:rFonts w:eastAsiaTheme="minorHAnsi" w:cstheme="minorBidi"/>
          <w:b/>
          <w:szCs w:val="22"/>
        </w:rPr>
        <w:t>519.</w:t>
      </w:r>
      <w:r w:rsidR="005B6099">
        <w:rPr>
          <w:rFonts w:eastAsiaTheme="minorHAnsi" w:cstheme="minorBidi"/>
          <w:b/>
          <w:szCs w:val="22"/>
        </w:rPr>
        <w:t xml:space="preserve">10 </w:t>
      </w:r>
      <w:r w:rsidR="00080F17" w:rsidRPr="00D879B9">
        <w:rPr>
          <w:rFonts w:eastAsiaTheme="minorHAnsi" w:cstheme="minorBidi"/>
          <w:b/>
          <w:szCs w:val="22"/>
        </w:rPr>
        <w:t>Equipment.</w:t>
      </w:r>
      <w:r w:rsidR="00080F17" w:rsidRPr="00080F17">
        <w:rPr>
          <w:rFonts w:eastAsiaTheme="minorHAnsi" w:cstheme="minorBidi"/>
          <w:i/>
          <w:szCs w:val="22"/>
        </w:rPr>
        <w:t xml:space="preserve"> </w:t>
      </w:r>
      <w:r w:rsidR="00B11889">
        <w:rPr>
          <w:rFonts w:eastAsiaTheme="minorHAnsi" w:cstheme="minorBidi"/>
          <w:i/>
          <w:szCs w:val="22"/>
        </w:rPr>
        <w:t xml:space="preserve"> </w:t>
      </w:r>
      <w:r w:rsidR="00080F17" w:rsidRPr="00080F17">
        <w:rPr>
          <w:rFonts w:eastAsiaTheme="minorHAnsi" w:cstheme="minorBidi"/>
          <w:szCs w:val="22"/>
        </w:rPr>
        <w:t xml:space="preserve">All equipment for cleaning the existing concrete surface and mixing and applying the overlay system shall be in accordance with the </w:t>
      </w:r>
      <w:r w:rsidR="00D84562">
        <w:rPr>
          <w:rFonts w:eastAsiaTheme="minorHAnsi" w:cstheme="minorBidi"/>
          <w:szCs w:val="22"/>
        </w:rPr>
        <w:t>System Provider</w:t>
      </w:r>
      <w:r w:rsidR="00080F17" w:rsidRPr="00080F17">
        <w:rPr>
          <w:rFonts w:eastAsiaTheme="minorHAnsi" w:cstheme="minorBidi"/>
          <w:szCs w:val="22"/>
        </w:rPr>
        <w:t>’s recommendations as approved by the Engineer prior to commencement of work.</w:t>
      </w:r>
      <w:r w:rsidR="00080F17" w:rsidRPr="00080F17">
        <w:rPr>
          <w:rFonts w:eastAsiaTheme="minorHAnsi" w:cstheme="minorBidi"/>
          <w:b/>
          <w:szCs w:val="22"/>
        </w:rPr>
        <w:t xml:space="preserve"> </w:t>
      </w:r>
    </w:p>
    <w:p w14:paraId="42AFA3BE" w14:textId="77777777" w:rsidR="00B77F54" w:rsidRDefault="00B77F54" w:rsidP="00D879B9">
      <w:pPr>
        <w:tabs>
          <w:tab w:val="num" w:pos="972"/>
        </w:tabs>
        <w:overflowPunct w:val="0"/>
        <w:autoSpaceDE w:val="0"/>
        <w:autoSpaceDN w:val="0"/>
        <w:adjustRightInd w:val="0"/>
        <w:spacing w:line="240" w:lineRule="auto"/>
        <w:textAlignment w:val="baseline"/>
        <w:rPr>
          <w:rFonts w:eastAsiaTheme="minorHAnsi" w:cstheme="minorBidi"/>
          <w:b/>
          <w:szCs w:val="22"/>
        </w:rPr>
      </w:pPr>
    </w:p>
    <w:p w14:paraId="6729976C" w14:textId="413A8AA0" w:rsidR="00B77F54" w:rsidRPr="00986A45" w:rsidRDefault="00B77F54" w:rsidP="0014656F">
      <w:pPr>
        <w:ind w:left="360" w:hanging="360"/>
        <w:rPr>
          <w:szCs w:val="22"/>
        </w:rPr>
      </w:pPr>
      <w:r w:rsidRPr="00986A45">
        <w:rPr>
          <w:rFonts w:eastAsiaTheme="minorHAnsi" w:cstheme="minorBidi"/>
          <w:szCs w:val="22"/>
        </w:rPr>
        <w:t>(a</w:t>
      </w:r>
      <w:r w:rsidRPr="00986A45">
        <w:rPr>
          <w:rFonts w:eastAsiaTheme="minorHAnsi" w:cstheme="minorBidi"/>
        </w:rPr>
        <w:t xml:space="preserve">) </w:t>
      </w:r>
      <w:r w:rsidR="0014656F">
        <w:rPr>
          <w:rFonts w:eastAsiaTheme="minorHAnsi" w:cstheme="minorBidi"/>
        </w:rPr>
        <w:t xml:space="preserve"> </w:t>
      </w:r>
      <w:r w:rsidRPr="00986A45">
        <w:rPr>
          <w:i/>
        </w:rPr>
        <w:t>Measuring Equipment</w:t>
      </w:r>
      <w:r w:rsidR="00986A45">
        <w:rPr>
          <w:i/>
        </w:rPr>
        <w:t>.</w:t>
      </w:r>
      <w:r w:rsidRPr="00986A45">
        <w:rPr>
          <w:szCs w:val="22"/>
        </w:rPr>
        <w:t xml:space="preserve">  </w:t>
      </w:r>
    </w:p>
    <w:p w14:paraId="41A2FD8D" w14:textId="3E1A3D4E" w:rsidR="00B77F54" w:rsidRDefault="00B77F54" w:rsidP="00B77F54">
      <w:pPr>
        <w:ind w:firstLine="360"/>
        <w:rPr>
          <w:szCs w:val="22"/>
        </w:rPr>
      </w:pPr>
      <w:r w:rsidRPr="00986A45">
        <w:rPr>
          <w:szCs w:val="22"/>
        </w:rPr>
        <w:t>The following equipment shall be provided:</w:t>
      </w:r>
    </w:p>
    <w:p w14:paraId="0FAEA8EA" w14:textId="77777777" w:rsidR="00173563" w:rsidRPr="00986A45" w:rsidRDefault="00173563" w:rsidP="00173563">
      <w:pPr>
        <w:rPr>
          <w:szCs w:val="22"/>
        </w:rPr>
      </w:pPr>
    </w:p>
    <w:p w14:paraId="24E5D29B" w14:textId="7DE4ED45" w:rsidR="00B77F54" w:rsidRDefault="00B77F54" w:rsidP="0014656F">
      <w:pPr>
        <w:pStyle w:val="ListParagraph"/>
        <w:numPr>
          <w:ilvl w:val="0"/>
          <w:numId w:val="21"/>
        </w:numPr>
        <w:ind w:left="720"/>
        <w:rPr>
          <w:rFonts w:ascii="Times New Roman" w:hAnsi="Times New Roman"/>
        </w:rPr>
      </w:pPr>
      <w:r w:rsidRPr="00986A45">
        <w:rPr>
          <w:rFonts w:ascii="Times New Roman" w:hAnsi="Times New Roman"/>
        </w:rPr>
        <w:t>Certified Scales</w:t>
      </w:r>
      <w:r w:rsidRPr="007142F4">
        <w:rPr>
          <w:rFonts w:ascii="Times New Roman" w:hAnsi="Times New Roman"/>
        </w:rPr>
        <w:t xml:space="preserve"> used to calibrate the mobile truck mixing equipment</w:t>
      </w:r>
    </w:p>
    <w:p w14:paraId="71D463D6" w14:textId="77777777" w:rsidR="00173563" w:rsidRPr="007142F4" w:rsidRDefault="00173563" w:rsidP="00173563">
      <w:pPr>
        <w:pStyle w:val="ListParagraph"/>
        <w:ind w:left="1080"/>
        <w:rPr>
          <w:rFonts w:ascii="Times New Roman" w:hAnsi="Times New Roman"/>
        </w:rPr>
      </w:pPr>
    </w:p>
    <w:p w14:paraId="1FCD499F" w14:textId="526F6567" w:rsidR="00B77F54" w:rsidRPr="007142F4" w:rsidRDefault="00B77F54" w:rsidP="0014656F">
      <w:pPr>
        <w:pStyle w:val="ListParagraph"/>
        <w:numPr>
          <w:ilvl w:val="0"/>
          <w:numId w:val="21"/>
        </w:numPr>
        <w:ind w:left="720"/>
        <w:rPr>
          <w:rFonts w:ascii="Times New Roman" w:hAnsi="Times New Roman"/>
        </w:rPr>
      </w:pPr>
      <w:r w:rsidRPr="007142F4">
        <w:rPr>
          <w:rFonts w:ascii="Times New Roman" w:hAnsi="Times New Roman"/>
        </w:rPr>
        <w:t>Means to measure the resin levels in the tank of the mobile truck mixer during paving operations and access to the resin tank</w:t>
      </w:r>
    </w:p>
    <w:p w14:paraId="218E0CEA" w14:textId="77777777" w:rsidR="0005193C" w:rsidRDefault="0005193C" w:rsidP="00D879B9">
      <w:pPr>
        <w:tabs>
          <w:tab w:val="num" w:pos="972"/>
        </w:tabs>
        <w:overflowPunct w:val="0"/>
        <w:autoSpaceDE w:val="0"/>
        <w:autoSpaceDN w:val="0"/>
        <w:adjustRightInd w:val="0"/>
        <w:spacing w:line="240" w:lineRule="auto"/>
        <w:textAlignment w:val="baseline"/>
        <w:rPr>
          <w:rFonts w:eastAsiaTheme="minorHAnsi" w:cstheme="minorBidi"/>
          <w:b/>
          <w:szCs w:val="22"/>
        </w:rPr>
      </w:pPr>
    </w:p>
    <w:p w14:paraId="619230AB" w14:textId="16920BA5" w:rsidR="00B762EC" w:rsidRDefault="00DD3B4E" w:rsidP="0014656F">
      <w:pPr>
        <w:ind w:left="360" w:hanging="360"/>
        <w:rPr>
          <w:szCs w:val="22"/>
        </w:rPr>
      </w:pPr>
      <w:r w:rsidRPr="00986A45">
        <w:rPr>
          <w:rFonts w:eastAsiaTheme="minorHAnsi" w:cstheme="minorBidi"/>
          <w:szCs w:val="22"/>
        </w:rPr>
        <w:t>(</w:t>
      </w:r>
      <w:r w:rsidR="00B77F54" w:rsidRPr="00986A45">
        <w:rPr>
          <w:rFonts w:eastAsiaTheme="minorHAnsi" w:cstheme="minorBidi"/>
          <w:szCs w:val="22"/>
        </w:rPr>
        <w:t>b</w:t>
      </w:r>
      <w:r w:rsidRPr="00986A45">
        <w:rPr>
          <w:rFonts w:eastAsiaTheme="minorHAnsi" w:cstheme="minorBidi"/>
        </w:rPr>
        <w:t xml:space="preserve">) </w:t>
      </w:r>
      <w:r w:rsidR="0014656F">
        <w:rPr>
          <w:rFonts w:eastAsiaTheme="minorHAnsi" w:cstheme="minorBidi"/>
        </w:rPr>
        <w:t xml:space="preserve"> </w:t>
      </w:r>
      <w:r w:rsidRPr="00986A45">
        <w:rPr>
          <w:i/>
        </w:rPr>
        <w:t>Mixing Equipment</w:t>
      </w:r>
      <w:r w:rsidR="00986A45">
        <w:rPr>
          <w:i/>
        </w:rPr>
        <w:t>.</w:t>
      </w:r>
      <w:r w:rsidR="0005193C">
        <w:rPr>
          <w:szCs w:val="22"/>
        </w:rPr>
        <w:t xml:space="preserve">  </w:t>
      </w:r>
      <w:r w:rsidR="00002581">
        <w:rPr>
          <w:szCs w:val="22"/>
        </w:rPr>
        <w:t>A c</w:t>
      </w:r>
      <w:r w:rsidR="00080F17" w:rsidRPr="00080F17">
        <w:rPr>
          <w:szCs w:val="22"/>
        </w:rPr>
        <w:t xml:space="preserve">ontinuous mixer </w:t>
      </w:r>
      <w:r w:rsidR="00953DAD">
        <w:rPr>
          <w:szCs w:val="22"/>
        </w:rPr>
        <w:t xml:space="preserve">shall be used </w:t>
      </w:r>
      <w:r w:rsidR="00080F17" w:rsidRPr="00080F17">
        <w:rPr>
          <w:szCs w:val="22"/>
        </w:rPr>
        <w:t xml:space="preserve">for </w:t>
      </w:r>
      <w:r w:rsidR="004951FB">
        <w:rPr>
          <w:szCs w:val="22"/>
        </w:rPr>
        <w:t xml:space="preserve">all </w:t>
      </w:r>
      <w:r w:rsidR="006663C6">
        <w:rPr>
          <w:szCs w:val="22"/>
        </w:rPr>
        <w:t>polyester concrete</w:t>
      </w:r>
      <w:r w:rsidR="004951FB" w:rsidRPr="00080F17">
        <w:rPr>
          <w:szCs w:val="22"/>
        </w:rPr>
        <w:t xml:space="preserve"> </w:t>
      </w:r>
      <w:r w:rsidR="00080F17" w:rsidRPr="00080F17">
        <w:rPr>
          <w:szCs w:val="22"/>
        </w:rPr>
        <w:t xml:space="preserve">overlay applications. </w:t>
      </w:r>
      <w:r w:rsidR="00A42F2E">
        <w:rPr>
          <w:szCs w:val="22"/>
        </w:rPr>
        <w:t xml:space="preserve">The Contractor shall submit a written calibration plan that is specific to the Contractor’s continuous mixing truck(s). The calibration plan shall be submitted a minimum of seven calendar days prior to use of the mixer(s). </w:t>
      </w:r>
      <w:r w:rsidR="004951FB">
        <w:rPr>
          <w:szCs w:val="22"/>
        </w:rPr>
        <w:t xml:space="preserve"> </w:t>
      </w:r>
    </w:p>
    <w:p w14:paraId="0A44D4EA" w14:textId="77777777" w:rsidR="0014656F" w:rsidRDefault="0014656F" w:rsidP="0014656F">
      <w:pPr>
        <w:ind w:left="360" w:hanging="360"/>
        <w:rPr>
          <w:szCs w:val="22"/>
        </w:rPr>
      </w:pPr>
    </w:p>
    <w:p w14:paraId="4061EAC9" w14:textId="37F74EC5" w:rsidR="00080F17" w:rsidRDefault="00080F17" w:rsidP="001C67B9">
      <w:pPr>
        <w:tabs>
          <w:tab w:val="left" w:pos="1890"/>
        </w:tabs>
        <w:spacing w:line="240" w:lineRule="auto"/>
        <w:ind w:left="360"/>
        <w:rPr>
          <w:szCs w:val="22"/>
        </w:rPr>
      </w:pPr>
      <w:r w:rsidRPr="00080F17">
        <w:rPr>
          <w:szCs w:val="22"/>
        </w:rPr>
        <w:t xml:space="preserve">The continuous mixer </w:t>
      </w:r>
      <w:r w:rsidR="00EF72BF">
        <w:rPr>
          <w:szCs w:val="22"/>
        </w:rPr>
        <w:t>shall</w:t>
      </w:r>
      <w:r w:rsidRPr="00080F17">
        <w:rPr>
          <w:szCs w:val="22"/>
        </w:rPr>
        <w:t>:</w:t>
      </w:r>
    </w:p>
    <w:p w14:paraId="2595A9A5" w14:textId="77777777" w:rsidR="00173563" w:rsidRPr="00080F17" w:rsidRDefault="00173563" w:rsidP="001C67B9">
      <w:pPr>
        <w:tabs>
          <w:tab w:val="left" w:pos="1890"/>
        </w:tabs>
        <w:spacing w:line="240" w:lineRule="auto"/>
        <w:ind w:left="360"/>
        <w:rPr>
          <w:szCs w:val="22"/>
        </w:rPr>
      </w:pPr>
    </w:p>
    <w:p w14:paraId="0778F29F" w14:textId="0C0DAA45" w:rsidR="00080F17" w:rsidRDefault="00080F17" w:rsidP="0014656F">
      <w:pPr>
        <w:pStyle w:val="ListParagraph"/>
        <w:numPr>
          <w:ilvl w:val="0"/>
          <w:numId w:val="22"/>
        </w:numPr>
        <w:tabs>
          <w:tab w:val="left" w:pos="1890"/>
        </w:tabs>
        <w:ind w:left="720"/>
        <w:rPr>
          <w:rFonts w:ascii="Times New Roman" w:hAnsi="Times New Roman"/>
        </w:rPr>
      </w:pPr>
      <w:r w:rsidRPr="007142F4">
        <w:rPr>
          <w:rFonts w:ascii="Times New Roman" w:hAnsi="Times New Roman"/>
        </w:rPr>
        <w:t>Employ an auger screw/chute device.</w:t>
      </w:r>
    </w:p>
    <w:p w14:paraId="0349C401" w14:textId="77777777" w:rsidR="00173563" w:rsidRPr="007142F4" w:rsidRDefault="00173563" w:rsidP="00173563">
      <w:pPr>
        <w:pStyle w:val="ListParagraph"/>
        <w:tabs>
          <w:tab w:val="left" w:pos="1890"/>
        </w:tabs>
        <w:ind w:left="1080"/>
        <w:rPr>
          <w:rFonts w:ascii="Times New Roman" w:hAnsi="Times New Roman"/>
        </w:rPr>
      </w:pPr>
    </w:p>
    <w:p w14:paraId="460069D2" w14:textId="663B5259" w:rsidR="00080F17" w:rsidRDefault="00080F17" w:rsidP="0014656F">
      <w:pPr>
        <w:pStyle w:val="ListParagraph"/>
        <w:numPr>
          <w:ilvl w:val="0"/>
          <w:numId w:val="22"/>
        </w:numPr>
        <w:tabs>
          <w:tab w:val="left" w:pos="1890"/>
        </w:tabs>
        <w:ind w:left="720"/>
        <w:rPr>
          <w:rFonts w:ascii="Times New Roman" w:hAnsi="Times New Roman"/>
        </w:rPr>
      </w:pPr>
      <w:r w:rsidRPr="007142F4">
        <w:rPr>
          <w:rFonts w:ascii="Times New Roman" w:hAnsi="Times New Roman"/>
        </w:rPr>
        <w:t>Be equipped with an automatic metering device that measures and records aggregate and resin</w:t>
      </w:r>
      <w:r w:rsidR="00040FF5">
        <w:rPr>
          <w:rFonts w:ascii="Times New Roman" w:hAnsi="Times New Roman"/>
        </w:rPr>
        <w:t xml:space="preserve"> weights and/or</w:t>
      </w:r>
      <w:r w:rsidRPr="007142F4">
        <w:rPr>
          <w:rFonts w:ascii="Times New Roman" w:hAnsi="Times New Roman"/>
        </w:rPr>
        <w:t xml:space="preserve"> volumes.  Record </w:t>
      </w:r>
      <w:r w:rsidR="008447EE" w:rsidRPr="00B508A4">
        <w:rPr>
          <w:rFonts w:ascii="Times New Roman" w:hAnsi="Times New Roman"/>
        </w:rPr>
        <w:t xml:space="preserve">weights or </w:t>
      </w:r>
      <w:r w:rsidRPr="007142F4">
        <w:rPr>
          <w:rFonts w:ascii="Times New Roman" w:hAnsi="Times New Roman"/>
        </w:rPr>
        <w:t>volumes at least every five minutes, including time and date.  Submit recorded volumes at the end of the work shift.</w:t>
      </w:r>
    </w:p>
    <w:p w14:paraId="0CD31766" w14:textId="49E5A63F" w:rsidR="00173563" w:rsidRPr="00173563" w:rsidRDefault="00173563" w:rsidP="00173563">
      <w:pPr>
        <w:tabs>
          <w:tab w:val="left" w:pos="1890"/>
        </w:tabs>
      </w:pPr>
    </w:p>
    <w:p w14:paraId="18E86FA3" w14:textId="411416EE" w:rsidR="00080F17" w:rsidRDefault="00080F17" w:rsidP="0014656F">
      <w:pPr>
        <w:pStyle w:val="ListParagraph"/>
        <w:numPr>
          <w:ilvl w:val="0"/>
          <w:numId w:val="22"/>
        </w:numPr>
        <w:tabs>
          <w:tab w:val="left" w:pos="1890"/>
        </w:tabs>
        <w:ind w:left="720"/>
        <w:rPr>
          <w:rFonts w:ascii="Times New Roman" w:hAnsi="Times New Roman"/>
        </w:rPr>
      </w:pPr>
      <w:r w:rsidRPr="007142F4">
        <w:rPr>
          <w:rFonts w:ascii="Times New Roman" w:hAnsi="Times New Roman"/>
        </w:rPr>
        <w:t xml:space="preserve">Have a visible readout gage that displays </w:t>
      </w:r>
      <w:r w:rsidR="00117D0F">
        <w:rPr>
          <w:rFonts w:ascii="Times New Roman" w:hAnsi="Times New Roman"/>
        </w:rPr>
        <w:t xml:space="preserve">weights or </w:t>
      </w:r>
      <w:r w:rsidRPr="007142F4">
        <w:rPr>
          <w:rFonts w:ascii="Times New Roman" w:hAnsi="Times New Roman"/>
        </w:rPr>
        <w:t>volumes of aggregate and resin being recorded.</w:t>
      </w:r>
    </w:p>
    <w:p w14:paraId="3AC070D8" w14:textId="1DE5CFF7" w:rsidR="00173563" w:rsidRPr="00173563" w:rsidRDefault="00173563" w:rsidP="00173563">
      <w:pPr>
        <w:tabs>
          <w:tab w:val="left" w:pos="1890"/>
        </w:tabs>
      </w:pPr>
    </w:p>
    <w:p w14:paraId="280F8B98" w14:textId="2B60E1DA" w:rsidR="005300C1" w:rsidRDefault="00080F17" w:rsidP="0014656F">
      <w:pPr>
        <w:pStyle w:val="ListParagraph"/>
        <w:numPr>
          <w:ilvl w:val="0"/>
          <w:numId w:val="22"/>
        </w:numPr>
        <w:tabs>
          <w:tab w:val="left" w:pos="1890"/>
        </w:tabs>
        <w:ind w:left="720"/>
        <w:rPr>
          <w:rFonts w:ascii="Times New Roman" w:hAnsi="Times New Roman"/>
        </w:rPr>
      </w:pPr>
      <w:r w:rsidRPr="007142F4">
        <w:rPr>
          <w:rFonts w:ascii="Times New Roman" w:hAnsi="Times New Roman"/>
        </w:rPr>
        <w:t>Produce a satisfactory mix consistently during the entire placement.</w:t>
      </w:r>
    </w:p>
    <w:p w14:paraId="3EC52124" w14:textId="2E375B8C" w:rsidR="00173563" w:rsidRPr="00173563" w:rsidRDefault="00173563" w:rsidP="00173563">
      <w:pPr>
        <w:tabs>
          <w:tab w:val="left" w:pos="1890"/>
        </w:tabs>
      </w:pPr>
    </w:p>
    <w:p w14:paraId="776B15B7" w14:textId="7FF9A058" w:rsidR="005300C1" w:rsidRDefault="005300C1" w:rsidP="0014656F">
      <w:pPr>
        <w:pStyle w:val="ListParagraph"/>
        <w:numPr>
          <w:ilvl w:val="0"/>
          <w:numId w:val="22"/>
        </w:numPr>
        <w:tabs>
          <w:tab w:val="left" w:pos="1890"/>
        </w:tabs>
        <w:ind w:left="720"/>
        <w:rPr>
          <w:rFonts w:ascii="Times New Roman" w:hAnsi="Times New Roman"/>
        </w:rPr>
      </w:pPr>
      <w:r w:rsidRPr="007142F4">
        <w:rPr>
          <w:rFonts w:ascii="Times New Roman" w:hAnsi="Times New Roman"/>
        </w:rPr>
        <w:t xml:space="preserve">Be calibrated by certified scales provided by the Contractor.  Calibration shall be </w:t>
      </w:r>
      <w:r w:rsidR="0001419C">
        <w:rPr>
          <w:rFonts w:ascii="Times New Roman" w:hAnsi="Times New Roman"/>
        </w:rPr>
        <w:t>verified</w:t>
      </w:r>
      <w:r w:rsidR="00D71512">
        <w:rPr>
          <w:rFonts w:ascii="Times New Roman" w:hAnsi="Times New Roman"/>
        </w:rPr>
        <w:t xml:space="preserve"> </w:t>
      </w:r>
      <w:r w:rsidR="004152D0">
        <w:rPr>
          <w:rFonts w:ascii="Times New Roman" w:hAnsi="Times New Roman"/>
        </w:rPr>
        <w:t xml:space="preserve">by </w:t>
      </w:r>
      <w:r w:rsidR="00370B61">
        <w:rPr>
          <w:rFonts w:ascii="Times New Roman" w:hAnsi="Times New Roman"/>
        </w:rPr>
        <w:t xml:space="preserve">demonstrating that </w:t>
      </w:r>
      <w:r w:rsidR="0001419C">
        <w:rPr>
          <w:rFonts w:ascii="Times New Roman" w:hAnsi="Times New Roman"/>
        </w:rPr>
        <w:t xml:space="preserve">the </w:t>
      </w:r>
      <w:r w:rsidR="00370B61">
        <w:rPr>
          <w:rFonts w:ascii="Times New Roman" w:hAnsi="Times New Roman"/>
        </w:rPr>
        <w:t xml:space="preserve">computer tickets are within </w:t>
      </w:r>
      <w:r w:rsidR="00923FD7">
        <w:rPr>
          <w:rFonts w:ascii="Times New Roman" w:hAnsi="Times New Roman"/>
        </w:rPr>
        <w:t>two</w:t>
      </w:r>
      <w:r w:rsidR="002C06D8">
        <w:rPr>
          <w:rFonts w:ascii="Times New Roman" w:hAnsi="Times New Roman"/>
        </w:rPr>
        <w:t xml:space="preserve"> percent</w:t>
      </w:r>
      <w:r w:rsidR="00370B61">
        <w:rPr>
          <w:rFonts w:ascii="Times New Roman" w:hAnsi="Times New Roman"/>
        </w:rPr>
        <w:t xml:space="preserve"> of</w:t>
      </w:r>
      <w:r w:rsidR="004152D0">
        <w:rPr>
          <w:rFonts w:ascii="Times New Roman" w:hAnsi="Times New Roman"/>
        </w:rPr>
        <w:t xml:space="preserve"> </w:t>
      </w:r>
      <w:r w:rsidR="00370B61">
        <w:rPr>
          <w:rFonts w:ascii="Times New Roman" w:hAnsi="Times New Roman"/>
        </w:rPr>
        <w:t>actual material weights</w:t>
      </w:r>
      <w:r w:rsidR="0001419C">
        <w:rPr>
          <w:rFonts w:ascii="Times New Roman" w:hAnsi="Times New Roman"/>
        </w:rPr>
        <w:t>.</w:t>
      </w:r>
      <w:r w:rsidRPr="007142F4">
        <w:rPr>
          <w:rFonts w:ascii="Times New Roman" w:hAnsi="Times New Roman"/>
        </w:rPr>
        <w:t xml:space="preserve"> </w:t>
      </w:r>
      <w:r w:rsidR="0001419C">
        <w:rPr>
          <w:rFonts w:ascii="Times New Roman" w:hAnsi="Times New Roman"/>
        </w:rPr>
        <w:t>W</w:t>
      </w:r>
      <w:r w:rsidR="0001419C" w:rsidRPr="007142F4">
        <w:rPr>
          <w:rFonts w:ascii="Times New Roman" w:hAnsi="Times New Roman"/>
        </w:rPr>
        <w:t xml:space="preserve">ith </w:t>
      </w:r>
      <w:r w:rsidRPr="007142F4">
        <w:rPr>
          <w:rFonts w:ascii="Times New Roman" w:hAnsi="Times New Roman"/>
        </w:rPr>
        <w:t xml:space="preserve">CDOT witnessing, </w:t>
      </w:r>
      <w:r w:rsidR="0001419C">
        <w:rPr>
          <w:rFonts w:ascii="Times New Roman" w:hAnsi="Times New Roman"/>
        </w:rPr>
        <w:t xml:space="preserve">the </w:t>
      </w:r>
      <w:r w:rsidR="00082560">
        <w:rPr>
          <w:rFonts w:ascii="Times New Roman" w:hAnsi="Times New Roman"/>
        </w:rPr>
        <w:t xml:space="preserve">Contractor </w:t>
      </w:r>
      <w:r w:rsidR="0001419C">
        <w:rPr>
          <w:rFonts w:ascii="Times New Roman" w:hAnsi="Times New Roman"/>
        </w:rPr>
        <w:t xml:space="preserve">shall </w:t>
      </w:r>
      <w:r w:rsidR="00011E04">
        <w:rPr>
          <w:rFonts w:ascii="Times New Roman" w:hAnsi="Times New Roman"/>
        </w:rPr>
        <w:t>produce</w:t>
      </w:r>
      <w:r w:rsidR="004152D0">
        <w:rPr>
          <w:rFonts w:ascii="Times New Roman" w:hAnsi="Times New Roman"/>
        </w:rPr>
        <w:t xml:space="preserve"> </w:t>
      </w:r>
      <w:r w:rsidRPr="007142F4">
        <w:rPr>
          <w:rFonts w:ascii="Times New Roman" w:hAnsi="Times New Roman"/>
        </w:rPr>
        <w:t>three consecutive batches of aggregate</w:t>
      </w:r>
      <w:r w:rsidR="004152D0">
        <w:rPr>
          <w:rFonts w:ascii="Times New Roman" w:hAnsi="Times New Roman"/>
        </w:rPr>
        <w:t xml:space="preserve"> </w:t>
      </w:r>
      <w:r w:rsidR="00011E04">
        <w:rPr>
          <w:rFonts w:ascii="Times New Roman" w:hAnsi="Times New Roman"/>
        </w:rPr>
        <w:t xml:space="preserve">that have batch tickets and actual material weights that </w:t>
      </w:r>
      <w:r w:rsidR="004152D0">
        <w:rPr>
          <w:rFonts w:ascii="Times New Roman" w:hAnsi="Times New Roman"/>
        </w:rPr>
        <w:t xml:space="preserve">are </w:t>
      </w:r>
      <w:r w:rsidRPr="007142F4">
        <w:rPr>
          <w:rFonts w:ascii="Times New Roman" w:hAnsi="Times New Roman"/>
        </w:rPr>
        <w:t xml:space="preserve">within </w:t>
      </w:r>
      <w:r w:rsidR="00923FD7">
        <w:rPr>
          <w:rFonts w:ascii="Times New Roman" w:hAnsi="Times New Roman"/>
        </w:rPr>
        <w:t>two</w:t>
      </w:r>
      <w:r w:rsidR="00923FD7" w:rsidRPr="00FA0865">
        <w:rPr>
          <w:rFonts w:ascii="Times New Roman" w:hAnsi="Times New Roman"/>
        </w:rPr>
        <w:t xml:space="preserve"> </w:t>
      </w:r>
      <w:r w:rsidR="0043462F" w:rsidRPr="00FA0865">
        <w:rPr>
          <w:rFonts w:ascii="Times New Roman" w:hAnsi="Times New Roman"/>
        </w:rPr>
        <w:t>percent</w:t>
      </w:r>
      <w:r w:rsidR="0043462F" w:rsidRPr="007142F4">
        <w:rPr>
          <w:rFonts w:ascii="Times New Roman" w:hAnsi="Times New Roman"/>
        </w:rPr>
        <w:t xml:space="preserve"> </w:t>
      </w:r>
      <w:r w:rsidRPr="007142F4">
        <w:rPr>
          <w:rFonts w:ascii="Times New Roman" w:hAnsi="Times New Roman"/>
        </w:rPr>
        <w:t xml:space="preserve">of </w:t>
      </w:r>
      <w:r w:rsidR="00011E04">
        <w:rPr>
          <w:rFonts w:ascii="Times New Roman" w:hAnsi="Times New Roman"/>
        </w:rPr>
        <w:t>each other</w:t>
      </w:r>
      <w:r w:rsidRPr="007142F4">
        <w:rPr>
          <w:rFonts w:ascii="Times New Roman" w:hAnsi="Times New Roman"/>
        </w:rPr>
        <w:t>, and</w:t>
      </w:r>
      <w:r w:rsidR="004152D0">
        <w:rPr>
          <w:rFonts w:ascii="Times New Roman" w:hAnsi="Times New Roman"/>
        </w:rPr>
        <w:t xml:space="preserve"> </w:t>
      </w:r>
      <w:r w:rsidRPr="007142F4">
        <w:rPr>
          <w:rFonts w:ascii="Times New Roman" w:hAnsi="Times New Roman"/>
        </w:rPr>
        <w:t>three consecutive batches of resin</w:t>
      </w:r>
      <w:r w:rsidR="004152D0">
        <w:rPr>
          <w:rFonts w:ascii="Times New Roman" w:hAnsi="Times New Roman"/>
        </w:rPr>
        <w:t xml:space="preserve"> </w:t>
      </w:r>
      <w:r w:rsidR="00011E04">
        <w:rPr>
          <w:rFonts w:ascii="Times New Roman" w:hAnsi="Times New Roman"/>
        </w:rPr>
        <w:t xml:space="preserve">that have batch tickets and actual material weights that are </w:t>
      </w:r>
      <w:r w:rsidR="00011E04" w:rsidRPr="007142F4">
        <w:rPr>
          <w:rFonts w:ascii="Times New Roman" w:hAnsi="Times New Roman"/>
        </w:rPr>
        <w:t xml:space="preserve">within </w:t>
      </w:r>
      <w:r w:rsidR="00923FD7">
        <w:rPr>
          <w:rFonts w:ascii="Times New Roman" w:hAnsi="Times New Roman"/>
        </w:rPr>
        <w:t>two</w:t>
      </w:r>
      <w:r w:rsidR="00923FD7" w:rsidRPr="00FA0865">
        <w:rPr>
          <w:rFonts w:ascii="Times New Roman" w:hAnsi="Times New Roman"/>
        </w:rPr>
        <w:t xml:space="preserve"> </w:t>
      </w:r>
      <w:r w:rsidR="00011E04" w:rsidRPr="00FA0865">
        <w:rPr>
          <w:rFonts w:ascii="Times New Roman" w:hAnsi="Times New Roman"/>
        </w:rPr>
        <w:t>percent</w:t>
      </w:r>
      <w:r w:rsidR="00011E04" w:rsidRPr="007142F4">
        <w:rPr>
          <w:rFonts w:ascii="Times New Roman" w:hAnsi="Times New Roman"/>
        </w:rPr>
        <w:t xml:space="preserve"> of </w:t>
      </w:r>
      <w:r w:rsidR="00011E04">
        <w:rPr>
          <w:rFonts w:ascii="Times New Roman" w:hAnsi="Times New Roman"/>
        </w:rPr>
        <w:t>each other</w:t>
      </w:r>
      <w:r w:rsidRPr="007142F4">
        <w:rPr>
          <w:rFonts w:ascii="Times New Roman" w:hAnsi="Times New Roman"/>
        </w:rPr>
        <w:t>.</w:t>
      </w:r>
      <w:r w:rsidR="00DC26A2">
        <w:rPr>
          <w:rFonts w:ascii="Times New Roman" w:hAnsi="Times New Roman"/>
        </w:rPr>
        <w:t xml:space="preserve">  The calibration shall be verified </w:t>
      </w:r>
      <w:r w:rsidR="00082560">
        <w:rPr>
          <w:rFonts w:ascii="Times New Roman" w:hAnsi="Times New Roman"/>
        </w:rPr>
        <w:t>at the beginning of the</w:t>
      </w:r>
      <w:r w:rsidR="00DC26A2">
        <w:rPr>
          <w:rFonts w:ascii="Times New Roman" w:hAnsi="Times New Roman"/>
        </w:rPr>
        <w:t xml:space="preserve"> project, and the calibration shall be done every </w:t>
      </w:r>
      <w:r w:rsidR="00425C0E">
        <w:rPr>
          <w:rFonts w:ascii="Times New Roman" w:hAnsi="Times New Roman"/>
        </w:rPr>
        <w:t>60</w:t>
      </w:r>
      <w:r w:rsidR="00DC26A2">
        <w:rPr>
          <w:rFonts w:ascii="Times New Roman" w:hAnsi="Times New Roman"/>
        </w:rPr>
        <w:t xml:space="preserve"> </w:t>
      </w:r>
      <w:r w:rsidR="00F71B74">
        <w:rPr>
          <w:rFonts w:ascii="Times New Roman" w:hAnsi="Times New Roman"/>
        </w:rPr>
        <w:t xml:space="preserve">calendar </w:t>
      </w:r>
      <w:r w:rsidR="00DC26A2">
        <w:rPr>
          <w:rFonts w:ascii="Times New Roman" w:hAnsi="Times New Roman"/>
        </w:rPr>
        <w:t>days.</w:t>
      </w:r>
      <w:r w:rsidR="0001419C">
        <w:rPr>
          <w:rFonts w:ascii="Times New Roman" w:hAnsi="Times New Roman"/>
        </w:rPr>
        <w:t xml:space="preserve">  </w:t>
      </w:r>
      <w:bookmarkStart w:id="2" w:name="_Hlk516756515"/>
      <w:r w:rsidR="0001419C">
        <w:rPr>
          <w:rFonts w:ascii="Times New Roman" w:hAnsi="Times New Roman"/>
        </w:rPr>
        <w:t xml:space="preserve">Additional </w:t>
      </w:r>
      <w:r w:rsidR="001B39A0">
        <w:rPr>
          <w:rFonts w:ascii="Times New Roman" w:hAnsi="Times New Roman"/>
        </w:rPr>
        <w:t xml:space="preserve">calibration </w:t>
      </w:r>
      <w:r w:rsidR="0001419C">
        <w:rPr>
          <w:rFonts w:ascii="Times New Roman" w:hAnsi="Times New Roman"/>
        </w:rPr>
        <w:t xml:space="preserve">verification will be required as </w:t>
      </w:r>
      <w:r w:rsidR="001B39A0">
        <w:rPr>
          <w:rFonts w:ascii="Times New Roman" w:hAnsi="Times New Roman"/>
        </w:rPr>
        <w:t>directed</w:t>
      </w:r>
      <w:r w:rsidR="0001419C">
        <w:rPr>
          <w:rFonts w:ascii="Times New Roman" w:hAnsi="Times New Roman"/>
        </w:rPr>
        <w:t xml:space="preserve"> by the Engineer if quantities or production rates are in question.</w:t>
      </w:r>
      <w:bookmarkEnd w:id="2"/>
    </w:p>
    <w:p w14:paraId="3343D8A8" w14:textId="77777777" w:rsidR="000A72FE" w:rsidRDefault="000A72FE" w:rsidP="000E0C08">
      <w:pPr>
        <w:tabs>
          <w:tab w:val="left" w:pos="360"/>
        </w:tabs>
        <w:spacing w:line="240" w:lineRule="auto"/>
      </w:pPr>
    </w:p>
    <w:p w14:paraId="4CDB647F" w14:textId="398E1533" w:rsidR="00080F17" w:rsidRDefault="00BA689C" w:rsidP="001C67B9">
      <w:pPr>
        <w:tabs>
          <w:tab w:val="left" w:pos="360"/>
        </w:tabs>
        <w:spacing w:line="240" w:lineRule="auto"/>
        <w:ind w:left="360"/>
        <w:rPr>
          <w:szCs w:val="22"/>
        </w:rPr>
      </w:pPr>
      <w:r>
        <w:t>A portable m</w:t>
      </w:r>
      <w:r w:rsidR="00080F17" w:rsidRPr="00B3700D">
        <w:t>echanical mixer of appropriate size</w:t>
      </w:r>
      <w:r w:rsidR="00B3700D" w:rsidRPr="00B3700D">
        <w:t xml:space="preserve"> for proposed batches</w:t>
      </w:r>
      <w:r w:rsidR="00080F17" w:rsidRPr="00B3700D">
        <w:t xml:space="preserve">, as </w:t>
      </w:r>
      <w:r w:rsidR="008B58F0" w:rsidRPr="00B3700D">
        <w:t xml:space="preserve">recommended </w:t>
      </w:r>
      <w:r w:rsidR="00080F17" w:rsidRPr="00B3700D">
        <w:t xml:space="preserve">by the </w:t>
      </w:r>
      <w:r w:rsidR="00D84562" w:rsidRPr="00B3700D">
        <w:t>System Provider</w:t>
      </w:r>
      <w:r w:rsidR="008B58F0" w:rsidRPr="00B3700D">
        <w:t xml:space="preserve"> and approved by the Engineer</w:t>
      </w:r>
      <w:r w:rsidR="00D46842">
        <w:t>,</w:t>
      </w:r>
      <w:r w:rsidR="008B58F0" w:rsidRPr="00B3700D">
        <w:t xml:space="preserve"> </w:t>
      </w:r>
      <w:r w:rsidR="00002581" w:rsidRPr="00B3700D">
        <w:t xml:space="preserve">may be used </w:t>
      </w:r>
      <w:r w:rsidR="00B3700D">
        <w:t xml:space="preserve">for </w:t>
      </w:r>
      <w:r w:rsidR="004951FB" w:rsidRPr="00B3700D">
        <w:t xml:space="preserve">all </w:t>
      </w:r>
      <w:r w:rsidR="00B3700D">
        <w:t>PPC</w:t>
      </w:r>
      <w:r w:rsidR="00AA4588" w:rsidRPr="00B3700D">
        <w:t xml:space="preserve"> </w:t>
      </w:r>
      <w:r w:rsidR="004951FB" w:rsidRPr="00B3700D">
        <w:t>patching applications</w:t>
      </w:r>
      <w:r w:rsidR="00B3700D" w:rsidRPr="00B3700D">
        <w:t xml:space="preserve"> and for smaller area applications of less than </w:t>
      </w:r>
      <w:r w:rsidR="00EB1538">
        <w:t>4</w:t>
      </w:r>
      <w:r w:rsidR="002C06D8">
        <w:t>,</w:t>
      </w:r>
      <w:r w:rsidR="00EB32D5">
        <w:t>000 square</w:t>
      </w:r>
      <w:r w:rsidR="00B3700D" w:rsidRPr="00B3700D">
        <w:t xml:space="preserve"> feet</w:t>
      </w:r>
      <w:r w:rsidR="009D3BA4">
        <w:t xml:space="preserve"> per bridge or pavement section</w:t>
      </w:r>
      <w:r w:rsidR="00B3700D" w:rsidRPr="00B3700D">
        <w:t>.</w:t>
      </w:r>
    </w:p>
    <w:p w14:paraId="17AB3036" w14:textId="77777777" w:rsidR="00AA4588" w:rsidRPr="00080F17" w:rsidRDefault="00AA4588" w:rsidP="00AA4588">
      <w:pPr>
        <w:spacing w:line="240" w:lineRule="auto"/>
        <w:ind w:left="1800" w:hanging="360"/>
        <w:rPr>
          <w:b/>
          <w:szCs w:val="22"/>
        </w:rPr>
      </w:pPr>
    </w:p>
    <w:p w14:paraId="1D653374" w14:textId="3B1CC42B" w:rsidR="00B762EC" w:rsidRDefault="001C67B9" w:rsidP="00D46842">
      <w:pPr>
        <w:spacing w:line="240" w:lineRule="auto"/>
        <w:ind w:left="360" w:hanging="360"/>
        <w:rPr>
          <w:rFonts w:cs="Arial"/>
          <w:szCs w:val="22"/>
        </w:rPr>
      </w:pPr>
      <w:r w:rsidRPr="00986A45">
        <w:rPr>
          <w:szCs w:val="22"/>
        </w:rPr>
        <w:t>(</w:t>
      </w:r>
      <w:r w:rsidR="00B77F54" w:rsidRPr="00986A45">
        <w:rPr>
          <w:szCs w:val="22"/>
        </w:rPr>
        <w:t>c</w:t>
      </w:r>
      <w:r w:rsidRPr="00986A45">
        <w:rPr>
          <w:szCs w:val="22"/>
        </w:rPr>
        <w:t xml:space="preserve">) </w:t>
      </w:r>
      <w:r w:rsidR="0014656F">
        <w:rPr>
          <w:szCs w:val="22"/>
        </w:rPr>
        <w:t xml:space="preserve"> </w:t>
      </w:r>
      <w:r w:rsidRPr="00986A45">
        <w:rPr>
          <w:i/>
          <w:szCs w:val="22"/>
        </w:rPr>
        <w:t>Finishing Equipment</w:t>
      </w:r>
      <w:r w:rsidR="00986A45" w:rsidRPr="00986A45">
        <w:rPr>
          <w:szCs w:val="22"/>
        </w:rPr>
        <w:t>.</w:t>
      </w:r>
      <w:r w:rsidR="00D46842" w:rsidRPr="00986A45">
        <w:rPr>
          <w:szCs w:val="22"/>
        </w:rPr>
        <w:t xml:space="preserve">  A s</w:t>
      </w:r>
      <w:r w:rsidR="00080F17" w:rsidRPr="00986A45">
        <w:rPr>
          <w:szCs w:val="22"/>
        </w:rPr>
        <w:t>elf-propelled slip-form pavi</w:t>
      </w:r>
      <w:r w:rsidR="00EF72BF" w:rsidRPr="00986A45">
        <w:rPr>
          <w:szCs w:val="22"/>
        </w:rPr>
        <w:t>ng machine</w:t>
      </w:r>
      <w:r w:rsidR="00D46842" w:rsidRPr="00986A45">
        <w:rPr>
          <w:szCs w:val="22"/>
        </w:rPr>
        <w:t>,</w:t>
      </w:r>
      <w:r w:rsidR="00EF72BF" w:rsidRPr="00986A45">
        <w:rPr>
          <w:szCs w:val="22"/>
        </w:rPr>
        <w:t xml:space="preserve"> which is modified or </w:t>
      </w:r>
      <w:r w:rsidR="00080F17" w:rsidRPr="00986A45">
        <w:rPr>
          <w:szCs w:val="22"/>
        </w:rPr>
        <w:t xml:space="preserve">specifically built to effectively place the PPC overlay in a manner that meets </w:t>
      </w:r>
      <w:r w:rsidR="00082560">
        <w:rPr>
          <w:szCs w:val="22"/>
        </w:rPr>
        <w:t>these specifications</w:t>
      </w:r>
      <w:r w:rsidR="00D46842" w:rsidRPr="00986A45">
        <w:rPr>
          <w:szCs w:val="22"/>
        </w:rPr>
        <w:t>,</w:t>
      </w:r>
      <w:r w:rsidR="00B762EC" w:rsidRPr="00986A45">
        <w:rPr>
          <w:szCs w:val="22"/>
        </w:rPr>
        <w:t xml:space="preserve"> shall be used for all </w:t>
      </w:r>
      <w:r w:rsidR="006663C6" w:rsidRPr="00986A45">
        <w:rPr>
          <w:szCs w:val="22"/>
        </w:rPr>
        <w:t>polyester</w:t>
      </w:r>
      <w:r w:rsidR="006663C6">
        <w:rPr>
          <w:szCs w:val="22"/>
        </w:rPr>
        <w:t xml:space="preserve"> concrete</w:t>
      </w:r>
      <w:r w:rsidR="00B762EC" w:rsidRPr="00080F17">
        <w:rPr>
          <w:szCs w:val="22"/>
        </w:rPr>
        <w:t xml:space="preserve"> overlay applications.</w:t>
      </w:r>
      <w:r w:rsidR="00080F17" w:rsidRPr="00080F17">
        <w:rPr>
          <w:rFonts w:cs="Arial"/>
          <w:szCs w:val="22"/>
        </w:rPr>
        <w:t xml:space="preserve">  </w:t>
      </w:r>
    </w:p>
    <w:p w14:paraId="695934FB" w14:textId="77777777" w:rsidR="0014656F" w:rsidRDefault="0014656F" w:rsidP="001C67B9">
      <w:pPr>
        <w:spacing w:line="240" w:lineRule="auto"/>
        <w:ind w:left="360"/>
        <w:rPr>
          <w:rFonts w:cs="Arial"/>
          <w:szCs w:val="22"/>
        </w:rPr>
      </w:pPr>
    </w:p>
    <w:p w14:paraId="4E73A695" w14:textId="18CC1BF5" w:rsidR="00EF72BF" w:rsidRDefault="00080F17" w:rsidP="001C67B9">
      <w:pPr>
        <w:spacing w:line="240" w:lineRule="auto"/>
        <w:ind w:left="360"/>
        <w:rPr>
          <w:rFonts w:cs="Arial"/>
          <w:szCs w:val="22"/>
        </w:rPr>
      </w:pPr>
      <w:r w:rsidRPr="00080F17">
        <w:rPr>
          <w:rFonts w:cs="Arial"/>
          <w:szCs w:val="22"/>
        </w:rPr>
        <w:t>The paving machine shall:</w:t>
      </w:r>
    </w:p>
    <w:p w14:paraId="704AD0EA" w14:textId="77777777" w:rsidR="00173563" w:rsidRDefault="00173563" w:rsidP="001C67B9">
      <w:pPr>
        <w:spacing w:line="240" w:lineRule="auto"/>
        <w:ind w:left="360"/>
        <w:rPr>
          <w:rFonts w:cs="Arial"/>
          <w:szCs w:val="22"/>
        </w:rPr>
      </w:pPr>
    </w:p>
    <w:p w14:paraId="45CA79DF" w14:textId="40F66534" w:rsidR="00480A9D" w:rsidRDefault="00480A9D" w:rsidP="0014656F">
      <w:pPr>
        <w:pStyle w:val="ListParagraph"/>
        <w:numPr>
          <w:ilvl w:val="0"/>
          <w:numId w:val="23"/>
        </w:numPr>
        <w:ind w:left="720"/>
        <w:rPr>
          <w:rFonts w:ascii="Times New Roman" w:eastAsiaTheme="minorHAnsi" w:hAnsi="Times New Roman"/>
        </w:rPr>
      </w:pPr>
      <w:r w:rsidRPr="007142F4">
        <w:rPr>
          <w:rFonts w:ascii="Times New Roman" w:eastAsiaTheme="minorHAnsi" w:hAnsi="Times New Roman"/>
        </w:rPr>
        <w:t xml:space="preserve">Employ a vibrating pan to consolidate and finish the PPC.  </w:t>
      </w:r>
    </w:p>
    <w:p w14:paraId="47954971" w14:textId="77777777" w:rsidR="00173563" w:rsidRPr="007142F4" w:rsidRDefault="00173563" w:rsidP="00173563">
      <w:pPr>
        <w:pStyle w:val="ListParagraph"/>
        <w:ind w:left="1080"/>
        <w:rPr>
          <w:rFonts w:ascii="Times New Roman" w:eastAsiaTheme="minorHAnsi" w:hAnsi="Times New Roman"/>
        </w:rPr>
      </w:pPr>
    </w:p>
    <w:p w14:paraId="03B22E64" w14:textId="3925C306" w:rsidR="00480A9D" w:rsidRDefault="00480A9D" w:rsidP="0014656F">
      <w:pPr>
        <w:pStyle w:val="ListParagraph"/>
        <w:numPr>
          <w:ilvl w:val="0"/>
          <w:numId w:val="23"/>
        </w:numPr>
        <w:ind w:left="720"/>
        <w:rPr>
          <w:rFonts w:ascii="Times New Roman" w:eastAsiaTheme="minorHAnsi" w:hAnsi="Times New Roman"/>
        </w:rPr>
      </w:pPr>
      <w:r w:rsidRPr="007142F4">
        <w:rPr>
          <w:rFonts w:ascii="Times New Roman" w:eastAsiaTheme="minorHAnsi" w:hAnsi="Times New Roman"/>
        </w:rPr>
        <w:t>Be fitted with hydraulically controlled grade automation to establish the finished profile. The automation shall be fitted with substrate grade averaging devices on both sides of the new placement; the device shall average 15 f</w:t>
      </w:r>
      <w:r w:rsidR="000A796E" w:rsidRPr="007142F4">
        <w:rPr>
          <w:rFonts w:ascii="Times New Roman" w:eastAsiaTheme="minorHAnsi" w:hAnsi="Times New Roman"/>
        </w:rPr>
        <w:t>ee</w:t>
      </w:r>
      <w:r w:rsidRPr="007142F4">
        <w:rPr>
          <w:rFonts w:ascii="Times New Roman" w:eastAsiaTheme="minorHAnsi" w:hAnsi="Times New Roman"/>
        </w:rPr>
        <w:t xml:space="preserve">t in front and behind the automation sensors. </w:t>
      </w:r>
      <w:r w:rsidR="00034A4A" w:rsidRPr="007142F4">
        <w:rPr>
          <w:rFonts w:ascii="Times New Roman" w:eastAsiaTheme="minorHAnsi" w:hAnsi="Times New Roman"/>
        </w:rPr>
        <w:t xml:space="preserve"> </w:t>
      </w:r>
      <w:r w:rsidR="00025D5B" w:rsidRPr="007142F4">
        <w:rPr>
          <w:rFonts w:ascii="Times New Roman" w:eastAsiaTheme="minorHAnsi" w:hAnsi="Times New Roman"/>
        </w:rPr>
        <w:t>The sensor shall be constructed to work with string-line control</w:t>
      </w:r>
      <w:r w:rsidR="003F05D0" w:rsidRPr="007142F4">
        <w:rPr>
          <w:rFonts w:ascii="Times New Roman" w:eastAsiaTheme="minorHAnsi" w:hAnsi="Times New Roman"/>
        </w:rPr>
        <w:t xml:space="preserve">. </w:t>
      </w:r>
      <w:r w:rsidR="00025D5B" w:rsidRPr="007142F4">
        <w:rPr>
          <w:rFonts w:ascii="Times New Roman" w:eastAsiaTheme="minorHAnsi" w:hAnsi="Times New Roman"/>
        </w:rPr>
        <w:t xml:space="preserve"> </w:t>
      </w:r>
      <w:r w:rsidRPr="007142F4">
        <w:rPr>
          <w:rFonts w:ascii="Times New Roman" w:eastAsiaTheme="minorHAnsi" w:hAnsi="Times New Roman"/>
        </w:rPr>
        <w:t>It is acceptable to match grade when placing lanes adjacent to previously placed PPC.</w:t>
      </w:r>
    </w:p>
    <w:p w14:paraId="78B7919F" w14:textId="08ED3EEB" w:rsidR="00173563" w:rsidRPr="00173563" w:rsidRDefault="00173563" w:rsidP="00173563">
      <w:pPr>
        <w:rPr>
          <w:rFonts w:eastAsiaTheme="minorHAnsi"/>
        </w:rPr>
      </w:pPr>
    </w:p>
    <w:p w14:paraId="65AA65A7" w14:textId="05CA24ED" w:rsidR="0061282D" w:rsidRDefault="00121755" w:rsidP="0014656F">
      <w:pPr>
        <w:pStyle w:val="ListParagraph"/>
        <w:numPr>
          <w:ilvl w:val="0"/>
          <w:numId w:val="23"/>
        </w:numPr>
        <w:ind w:left="720"/>
        <w:rPr>
          <w:rFonts w:ascii="Times New Roman" w:eastAsiaTheme="minorHAnsi" w:hAnsi="Times New Roman"/>
        </w:rPr>
      </w:pPr>
      <w:r>
        <w:rPr>
          <w:rFonts w:ascii="Times New Roman" w:eastAsiaTheme="minorHAnsi" w:hAnsi="Times New Roman"/>
        </w:rPr>
        <w:t>Be equipped with control</w:t>
      </w:r>
      <w:r w:rsidR="0061282D">
        <w:rPr>
          <w:rFonts w:ascii="Times New Roman" w:eastAsiaTheme="minorHAnsi" w:hAnsi="Times New Roman"/>
        </w:rPr>
        <w:t>s capable of maintaining the screed</w:t>
      </w:r>
      <w:r>
        <w:rPr>
          <w:rFonts w:ascii="Times New Roman" w:eastAsiaTheme="minorHAnsi" w:hAnsi="Times New Roman"/>
        </w:rPr>
        <w:t xml:space="preserve"> at the specified transverse slope.</w:t>
      </w:r>
      <w:r w:rsidR="0061282D">
        <w:rPr>
          <w:rFonts w:ascii="Times New Roman" w:eastAsiaTheme="minorHAnsi" w:hAnsi="Times New Roman"/>
        </w:rPr>
        <w:t xml:space="preserve"> </w:t>
      </w:r>
    </w:p>
    <w:p w14:paraId="36F73B77" w14:textId="1A59EAE7" w:rsidR="00173563" w:rsidRPr="00173563" w:rsidRDefault="00173563" w:rsidP="00173563">
      <w:pPr>
        <w:rPr>
          <w:rFonts w:eastAsiaTheme="minorHAnsi"/>
        </w:rPr>
      </w:pPr>
    </w:p>
    <w:p w14:paraId="550AA1C4" w14:textId="6569E814" w:rsidR="00480A9D" w:rsidRDefault="00480A9D" w:rsidP="0014656F">
      <w:pPr>
        <w:pStyle w:val="ListParagraph"/>
        <w:numPr>
          <w:ilvl w:val="0"/>
          <w:numId w:val="23"/>
        </w:numPr>
        <w:ind w:left="720"/>
        <w:rPr>
          <w:rFonts w:ascii="Times New Roman" w:eastAsiaTheme="minorHAnsi" w:hAnsi="Times New Roman"/>
        </w:rPr>
      </w:pPr>
      <w:r w:rsidRPr="007142F4">
        <w:rPr>
          <w:rFonts w:ascii="Times New Roman" w:eastAsiaTheme="minorHAnsi" w:hAnsi="Times New Roman"/>
        </w:rPr>
        <w:t>Have sufficient engine power and weight to provide adequate vibration of the finishing pan while maintaining consistent forward placement speed.</w:t>
      </w:r>
    </w:p>
    <w:p w14:paraId="2AF92261" w14:textId="1B7D9B37" w:rsidR="00173563" w:rsidRPr="00173563" w:rsidRDefault="00173563" w:rsidP="00173563">
      <w:pPr>
        <w:rPr>
          <w:rFonts w:eastAsiaTheme="minorHAnsi"/>
        </w:rPr>
      </w:pPr>
    </w:p>
    <w:p w14:paraId="13ECBDD6" w14:textId="30CBE0B2" w:rsidR="00B77F54" w:rsidRPr="00173563" w:rsidRDefault="006B6517" w:rsidP="0014656F">
      <w:pPr>
        <w:pStyle w:val="ListParagraph"/>
        <w:numPr>
          <w:ilvl w:val="0"/>
          <w:numId w:val="23"/>
        </w:numPr>
        <w:ind w:left="720"/>
        <w:rPr>
          <w:rFonts w:ascii="Times New Roman" w:eastAsiaTheme="minorHAnsi" w:hAnsi="Times New Roman"/>
        </w:rPr>
      </w:pPr>
      <w:r>
        <w:rPr>
          <w:rFonts w:ascii="Times New Roman" w:hAnsi="Times New Roman"/>
          <w:bCs/>
        </w:rPr>
        <w:t>Have m</w:t>
      </w:r>
      <w:r w:rsidR="0082349D" w:rsidRPr="007142F4">
        <w:rPr>
          <w:rFonts w:ascii="Times New Roman" w:hAnsi="Times New Roman"/>
          <w:bCs/>
        </w:rPr>
        <w:t xml:space="preserve">ainline </w:t>
      </w:r>
      <w:proofErr w:type="spellStart"/>
      <w:r w:rsidR="0082349D" w:rsidRPr="007142F4">
        <w:rPr>
          <w:rFonts w:ascii="Times New Roman" w:hAnsi="Times New Roman"/>
          <w:bCs/>
        </w:rPr>
        <w:t>tining</w:t>
      </w:r>
      <w:proofErr w:type="spellEnd"/>
      <w:r w:rsidR="0082349D" w:rsidRPr="007142F4">
        <w:rPr>
          <w:rFonts w:ascii="Times New Roman" w:hAnsi="Times New Roman"/>
          <w:bCs/>
        </w:rPr>
        <w:t xml:space="preserve"> automated with the finisher.</w:t>
      </w:r>
    </w:p>
    <w:p w14:paraId="58DBD577" w14:textId="4271558C" w:rsidR="00173563" w:rsidRPr="00173563" w:rsidRDefault="00173563" w:rsidP="00173563">
      <w:pPr>
        <w:rPr>
          <w:rFonts w:eastAsiaTheme="minorHAnsi"/>
        </w:rPr>
      </w:pPr>
    </w:p>
    <w:p w14:paraId="7C3B8837" w14:textId="77777777" w:rsidR="000256B6" w:rsidRPr="007142F4" w:rsidRDefault="000256B6" w:rsidP="0014656F">
      <w:pPr>
        <w:pStyle w:val="ListParagraph"/>
        <w:numPr>
          <w:ilvl w:val="0"/>
          <w:numId w:val="23"/>
        </w:numPr>
        <w:ind w:left="720"/>
        <w:rPr>
          <w:rFonts w:ascii="Times New Roman" w:eastAsiaTheme="minorHAnsi" w:hAnsi="Times New Roman"/>
        </w:rPr>
      </w:pPr>
      <w:r>
        <w:rPr>
          <w:rFonts w:ascii="Times New Roman" w:hAnsi="Times New Roman"/>
          <w:bCs/>
        </w:rPr>
        <w:t>Be capable of forward or reverse motion.</w:t>
      </w:r>
    </w:p>
    <w:p w14:paraId="12E59F25" w14:textId="77777777" w:rsidR="00B762EC" w:rsidRDefault="00B762EC" w:rsidP="00480A9D">
      <w:pPr>
        <w:spacing w:line="240" w:lineRule="auto"/>
        <w:ind w:left="2520" w:hanging="360"/>
        <w:rPr>
          <w:szCs w:val="22"/>
        </w:rPr>
      </w:pPr>
    </w:p>
    <w:p w14:paraId="0E16F6FB" w14:textId="77777777" w:rsidR="00080F17" w:rsidRPr="00080F17" w:rsidRDefault="00080F17" w:rsidP="00B56942">
      <w:pPr>
        <w:spacing w:line="240" w:lineRule="auto"/>
        <w:ind w:left="360"/>
        <w:rPr>
          <w:szCs w:val="22"/>
        </w:rPr>
      </w:pPr>
      <w:r w:rsidRPr="00C5330B">
        <w:t>Finishing of patches of Class 1</w:t>
      </w:r>
      <w:r w:rsidR="008A6D01">
        <w:t xml:space="preserve"> </w:t>
      </w:r>
      <w:r w:rsidR="00953DAD" w:rsidRPr="00C5330B">
        <w:t xml:space="preserve">deck </w:t>
      </w:r>
      <w:r w:rsidRPr="00C5330B">
        <w:t xml:space="preserve">removal areas </w:t>
      </w:r>
      <w:r w:rsidR="00953DAD" w:rsidRPr="00C5330B">
        <w:t>shall</w:t>
      </w:r>
      <w:r w:rsidRPr="00C5330B">
        <w:t xml:space="preserve"> be completed using hand finishing tools</w:t>
      </w:r>
      <w:r w:rsidR="00C15D0E" w:rsidRPr="00C5330B">
        <w:t xml:space="preserve"> to make it flush with the top of the existing deck surface</w:t>
      </w:r>
      <w:r w:rsidRPr="00C5330B">
        <w:t>.</w:t>
      </w:r>
      <w:r w:rsidRPr="00C5330B">
        <w:rPr>
          <w:szCs w:val="22"/>
        </w:rPr>
        <w:t xml:space="preserve"> </w:t>
      </w:r>
    </w:p>
    <w:p w14:paraId="220DB8ED" w14:textId="77777777" w:rsidR="001E161C" w:rsidRDefault="001E161C" w:rsidP="00F55C2E">
      <w:pPr>
        <w:tabs>
          <w:tab w:val="num" w:pos="972"/>
        </w:tabs>
        <w:spacing w:line="240" w:lineRule="auto"/>
        <w:rPr>
          <w:rFonts w:eastAsiaTheme="minorHAnsi" w:cstheme="minorBidi"/>
          <w:b/>
          <w:szCs w:val="22"/>
        </w:rPr>
      </w:pPr>
    </w:p>
    <w:p w14:paraId="560798AE" w14:textId="0BB05D31" w:rsidR="00C15D0E" w:rsidRPr="00311D60" w:rsidRDefault="00F55C2E" w:rsidP="007142F4">
      <w:pPr>
        <w:tabs>
          <w:tab w:val="num" w:pos="972"/>
        </w:tabs>
        <w:spacing w:line="240" w:lineRule="auto"/>
        <w:rPr>
          <w:color w:val="800000"/>
        </w:rPr>
      </w:pPr>
      <w:r w:rsidRPr="00F55C2E">
        <w:rPr>
          <w:rFonts w:eastAsiaTheme="minorHAnsi" w:cstheme="minorBidi"/>
          <w:b/>
          <w:szCs w:val="22"/>
        </w:rPr>
        <w:t>519.1</w:t>
      </w:r>
      <w:r w:rsidR="005B6099">
        <w:rPr>
          <w:rFonts w:eastAsiaTheme="minorHAnsi" w:cstheme="minorBidi"/>
          <w:b/>
          <w:szCs w:val="22"/>
        </w:rPr>
        <w:t>1</w:t>
      </w:r>
      <w:r>
        <w:rPr>
          <w:rFonts w:eastAsiaTheme="minorHAnsi" w:cstheme="minorBidi"/>
          <w:b/>
          <w:szCs w:val="22"/>
        </w:rPr>
        <w:t xml:space="preserve"> </w:t>
      </w:r>
      <w:r w:rsidR="00080F17" w:rsidRPr="00F55C2E">
        <w:rPr>
          <w:rFonts w:eastAsiaTheme="minorHAnsi" w:cstheme="minorBidi"/>
          <w:b/>
          <w:szCs w:val="22"/>
        </w:rPr>
        <w:t xml:space="preserve">Surface Preparation. </w:t>
      </w:r>
      <w:r w:rsidR="00F040AD">
        <w:rPr>
          <w:rFonts w:eastAsiaTheme="minorHAnsi" w:cstheme="minorBidi"/>
          <w:b/>
          <w:szCs w:val="22"/>
        </w:rPr>
        <w:t xml:space="preserve"> </w:t>
      </w:r>
      <w:r w:rsidR="00A25F22" w:rsidRPr="00C5330B">
        <w:t xml:space="preserve">Existing bridge decks shall be </w:t>
      </w:r>
      <w:r w:rsidR="00D35F29" w:rsidRPr="00C5330B">
        <w:t xml:space="preserve">repaired </w:t>
      </w:r>
      <w:r w:rsidR="00A25F22" w:rsidRPr="00C5330B">
        <w:t xml:space="preserve">prior to the application of the polyester concrete overlay as shown in the plans and as determined in the field.  Spalled and delaminated areas of the deck shall be removed down to sound concrete in accordance with </w:t>
      </w:r>
      <w:r w:rsidR="00082560">
        <w:t>the s</w:t>
      </w:r>
      <w:r w:rsidR="00082560" w:rsidRPr="00C5330B">
        <w:t xml:space="preserve">pecial </w:t>
      </w:r>
      <w:r w:rsidR="00082560">
        <w:t>p</w:t>
      </w:r>
      <w:r w:rsidR="00082560" w:rsidRPr="00C5330B">
        <w:t xml:space="preserve">rovision </w:t>
      </w:r>
      <w:r w:rsidR="00082560">
        <w:t xml:space="preserve">Revision of Section </w:t>
      </w:r>
      <w:r w:rsidR="00A25F22" w:rsidRPr="00C5330B">
        <w:t>202 – Removal of Portions of Present Structure</w:t>
      </w:r>
      <w:r w:rsidR="007142F4">
        <w:t xml:space="preserve"> (Class 1, 2</w:t>
      </w:r>
      <w:r w:rsidR="002C06D8">
        <w:t>,</w:t>
      </w:r>
      <w:r w:rsidR="007142F4">
        <w:t xml:space="preserve"> and</w:t>
      </w:r>
      <w:r w:rsidR="000B42DA">
        <w:t xml:space="preserve"> 3)</w:t>
      </w:r>
      <w:r w:rsidR="00FF4376" w:rsidRPr="00C5330B">
        <w:t>. All removed areas shall be patched prior to overlay to provide a uniform thickness.</w:t>
      </w:r>
    </w:p>
    <w:p w14:paraId="7C792738" w14:textId="77777777" w:rsidR="00CD33B4" w:rsidRDefault="00CD33B4" w:rsidP="00F55C2E">
      <w:pPr>
        <w:spacing w:line="240" w:lineRule="auto"/>
        <w:rPr>
          <w:color w:val="800000"/>
        </w:rPr>
      </w:pPr>
    </w:p>
    <w:p w14:paraId="4EE291A5" w14:textId="07F3DE2C" w:rsidR="00752E7A" w:rsidRPr="00C5330B" w:rsidRDefault="00A25F22" w:rsidP="00F55C2E">
      <w:pPr>
        <w:spacing w:line="240" w:lineRule="auto"/>
      </w:pPr>
      <w:r w:rsidRPr="00C5330B">
        <w:t xml:space="preserve">Patching mortars with magnesium phosphate will not be allowed on decks receiving a polyester concrete overlay.  Existing mortars over 28 </w:t>
      </w:r>
      <w:r w:rsidR="00F71B74">
        <w:t xml:space="preserve">calendar </w:t>
      </w:r>
      <w:r w:rsidRPr="00C5330B">
        <w:t>days old may remain in place</w:t>
      </w:r>
      <w:r w:rsidR="000256B6">
        <w:t xml:space="preserve"> if determined to be sound and acceptable by the Engineer</w:t>
      </w:r>
      <w:r w:rsidRPr="00C5330B">
        <w:t xml:space="preserve">.  </w:t>
      </w:r>
    </w:p>
    <w:p w14:paraId="64FA3BFC" w14:textId="77777777" w:rsidR="00752E7A" w:rsidRDefault="00752E7A" w:rsidP="00F55C2E">
      <w:pPr>
        <w:spacing w:line="240" w:lineRule="auto"/>
        <w:rPr>
          <w:color w:val="800000"/>
        </w:rPr>
      </w:pPr>
    </w:p>
    <w:p w14:paraId="6EDC129A" w14:textId="319EE865" w:rsidR="00034A4A" w:rsidRDefault="00A25F22" w:rsidP="00F55C2E">
      <w:pPr>
        <w:spacing w:line="240" w:lineRule="auto"/>
        <w:rPr>
          <w:color w:val="800000"/>
        </w:rPr>
      </w:pPr>
      <w:r w:rsidRPr="00C5330B">
        <w:t xml:space="preserve">All cement-based deck </w:t>
      </w:r>
      <w:r w:rsidR="0005193C" w:rsidRPr="00C5330B">
        <w:t>patching material, including mortar and concrete, shall attain a minimum compressive strength of 3</w:t>
      </w:r>
      <w:r w:rsidR="002C06D8">
        <w:t>,</w:t>
      </w:r>
      <w:r w:rsidR="0005193C" w:rsidRPr="00C5330B">
        <w:t>000 psi</w:t>
      </w:r>
      <w:r w:rsidR="00D34910" w:rsidRPr="00C5330B">
        <w:t xml:space="preserve">, </w:t>
      </w:r>
      <w:r w:rsidR="0005193C" w:rsidRPr="00C5330B">
        <w:t xml:space="preserve">cure a minimum </w:t>
      </w:r>
      <w:r w:rsidR="00D10F74">
        <w:t>five</w:t>
      </w:r>
      <w:r w:rsidR="00D10F74" w:rsidRPr="00C5330B">
        <w:t xml:space="preserve"> </w:t>
      </w:r>
      <w:r w:rsidR="00F71B74">
        <w:t xml:space="preserve">calendar </w:t>
      </w:r>
      <w:r w:rsidR="0005193C" w:rsidRPr="00C5330B">
        <w:t>days</w:t>
      </w:r>
      <w:r w:rsidR="00D34910" w:rsidRPr="00C5330B">
        <w:t xml:space="preserve">, and pass the </w:t>
      </w:r>
      <w:r w:rsidR="00CD33B4" w:rsidRPr="00CD33B4">
        <w:t>Deck Patch Moisture Transmission Test</w:t>
      </w:r>
      <w:r w:rsidR="00CD33B4" w:rsidRPr="00CD33B4" w:rsidDel="00CD33B4">
        <w:t xml:space="preserve"> </w:t>
      </w:r>
      <w:r w:rsidR="0005193C" w:rsidRPr="00C5330B">
        <w:t>prior to placing the polyester concrete overlay.</w:t>
      </w:r>
      <w:r w:rsidR="0005193C" w:rsidRPr="00C5330B">
        <w:rPr>
          <w:rFonts w:eastAsiaTheme="minorHAnsi" w:cstheme="minorBidi"/>
          <w:szCs w:val="22"/>
        </w:rPr>
        <w:t xml:space="preserve">  </w:t>
      </w:r>
    </w:p>
    <w:p w14:paraId="0BC298E8" w14:textId="77777777" w:rsidR="00FD70E1" w:rsidRDefault="00FD70E1" w:rsidP="00034A4A">
      <w:pPr>
        <w:spacing w:after="200" w:line="276" w:lineRule="auto"/>
        <w:ind w:left="90"/>
        <w:contextualSpacing/>
        <w:jc w:val="center"/>
        <w:rPr>
          <w:rFonts w:eastAsiaTheme="minorHAnsi" w:cstheme="minorBidi"/>
          <w:spacing w:val="-2"/>
          <w:szCs w:val="22"/>
        </w:rPr>
      </w:pPr>
    </w:p>
    <w:p w14:paraId="4370B29B" w14:textId="38463D30" w:rsidR="00675DD3" w:rsidRDefault="00675DD3" w:rsidP="00675DD3">
      <w:pPr>
        <w:spacing w:line="240" w:lineRule="auto"/>
        <w:rPr>
          <w:rFonts w:eastAsiaTheme="minorHAnsi" w:cstheme="minorBidi"/>
          <w:szCs w:val="22"/>
        </w:rPr>
      </w:pPr>
      <w:r w:rsidRPr="00080F17">
        <w:rPr>
          <w:rFonts w:eastAsiaTheme="minorHAnsi" w:cstheme="minorBidi"/>
          <w:szCs w:val="22"/>
        </w:rPr>
        <w:t>For newly constructed bridge decks</w:t>
      </w:r>
      <w:r w:rsidR="00D018BE">
        <w:rPr>
          <w:rFonts w:eastAsiaTheme="minorHAnsi" w:cstheme="minorBidi"/>
          <w:szCs w:val="22"/>
        </w:rPr>
        <w:t xml:space="preserve"> and approach slabs</w:t>
      </w:r>
      <w:r w:rsidRPr="00080F17">
        <w:rPr>
          <w:rFonts w:eastAsiaTheme="minorHAnsi" w:cstheme="minorBidi"/>
          <w:szCs w:val="22"/>
        </w:rPr>
        <w:t xml:space="preserve">, the deck shall cure a minimum of </w:t>
      </w:r>
      <w:r w:rsidR="00D34910">
        <w:rPr>
          <w:rFonts w:eastAsiaTheme="minorHAnsi" w:cstheme="minorBidi"/>
          <w:szCs w:val="22"/>
        </w:rPr>
        <w:t>28</w:t>
      </w:r>
      <w:r w:rsidR="00F71B74">
        <w:rPr>
          <w:rFonts w:eastAsiaTheme="minorHAnsi" w:cstheme="minorBidi"/>
          <w:szCs w:val="22"/>
        </w:rPr>
        <w:t xml:space="preserve"> calendar</w:t>
      </w:r>
      <w:r w:rsidR="00D34910" w:rsidRPr="00080F17">
        <w:rPr>
          <w:rFonts w:eastAsiaTheme="minorHAnsi" w:cstheme="minorBidi"/>
          <w:szCs w:val="22"/>
        </w:rPr>
        <w:t xml:space="preserve"> </w:t>
      </w:r>
      <w:r w:rsidRPr="00080F17">
        <w:rPr>
          <w:rFonts w:eastAsiaTheme="minorHAnsi" w:cstheme="minorBidi"/>
          <w:szCs w:val="22"/>
        </w:rPr>
        <w:t xml:space="preserve">days </w:t>
      </w:r>
      <w:r>
        <w:rPr>
          <w:rFonts w:eastAsiaTheme="minorHAnsi" w:cstheme="minorBidi"/>
          <w:szCs w:val="22"/>
        </w:rPr>
        <w:t>and attain the required Field Compressive Strength per S</w:t>
      </w:r>
      <w:r w:rsidR="002C06D8">
        <w:rPr>
          <w:rFonts w:eastAsiaTheme="minorHAnsi" w:cstheme="minorBidi"/>
          <w:szCs w:val="22"/>
        </w:rPr>
        <w:t>ection</w:t>
      </w:r>
      <w:r>
        <w:rPr>
          <w:rFonts w:eastAsiaTheme="minorHAnsi" w:cstheme="minorBidi"/>
          <w:szCs w:val="22"/>
        </w:rPr>
        <w:t xml:space="preserve"> 601 </w:t>
      </w:r>
      <w:r w:rsidRPr="00080F17">
        <w:rPr>
          <w:rFonts w:eastAsiaTheme="minorHAnsi" w:cstheme="minorBidi"/>
          <w:szCs w:val="22"/>
        </w:rPr>
        <w:t xml:space="preserve">prior to overlay placement.  </w:t>
      </w:r>
    </w:p>
    <w:p w14:paraId="5580B23C" w14:textId="77777777" w:rsidR="00C42A44" w:rsidRDefault="00C42A44" w:rsidP="00F55C2E">
      <w:pPr>
        <w:spacing w:line="240" w:lineRule="auto"/>
        <w:rPr>
          <w:rFonts w:eastAsiaTheme="minorHAnsi" w:cstheme="minorBidi"/>
          <w:szCs w:val="22"/>
        </w:rPr>
      </w:pPr>
    </w:p>
    <w:p w14:paraId="45427E0A" w14:textId="781C3A5E" w:rsidR="00080F17" w:rsidRDefault="00080F17" w:rsidP="00D027E5">
      <w:pPr>
        <w:spacing w:line="240" w:lineRule="auto"/>
      </w:pPr>
      <w:r w:rsidRPr="00080F17">
        <w:rPr>
          <w:rFonts w:eastAsiaTheme="minorHAnsi" w:cstheme="minorBidi"/>
          <w:szCs w:val="22"/>
        </w:rPr>
        <w:t xml:space="preserve">The surface of concrete substrate shall be prepared for application of the overlay by </w:t>
      </w:r>
      <w:r w:rsidR="00F040AD" w:rsidRPr="000B42DA">
        <w:rPr>
          <w:rFonts w:eastAsiaTheme="minorHAnsi" w:cstheme="minorBidi"/>
          <w:szCs w:val="22"/>
        </w:rPr>
        <w:t>shot blasting</w:t>
      </w:r>
      <w:r w:rsidRPr="00080F17">
        <w:rPr>
          <w:rFonts w:eastAsiaTheme="minorHAnsi" w:cstheme="minorBidi"/>
          <w:szCs w:val="22"/>
        </w:rPr>
        <w:t xml:space="preserve"> in order to remove all existing grease, slurry, oils, paint, dirt, striping, cure compound, </w:t>
      </w:r>
      <w:r w:rsidR="00CD1765" w:rsidRPr="00080F17">
        <w:rPr>
          <w:rFonts w:eastAsiaTheme="minorHAnsi" w:cstheme="minorBidi"/>
          <w:szCs w:val="22"/>
        </w:rPr>
        <w:t>membrane,</w:t>
      </w:r>
      <w:r w:rsidRPr="00080F17">
        <w:rPr>
          <w:rFonts w:eastAsiaTheme="minorHAnsi" w:cstheme="minorBidi"/>
          <w:szCs w:val="22"/>
        </w:rPr>
        <w:t xml:space="preserve"> </w:t>
      </w:r>
      <w:r w:rsidR="00082560">
        <w:rPr>
          <w:rFonts w:eastAsiaTheme="minorHAnsi" w:cstheme="minorBidi"/>
          <w:szCs w:val="22"/>
        </w:rPr>
        <w:t>and all</w:t>
      </w:r>
      <w:r w:rsidRPr="00080F17">
        <w:rPr>
          <w:rFonts w:eastAsiaTheme="minorHAnsi" w:cstheme="minorBidi"/>
          <w:szCs w:val="22"/>
        </w:rPr>
        <w:t xml:space="preserve"> other contaminants that could interfere with the proper adhesion of the overlay system. </w:t>
      </w:r>
      <w:r w:rsidR="00D027E5" w:rsidRPr="000A06BA">
        <w:t xml:space="preserve">Steel shot </w:t>
      </w:r>
      <w:r w:rsidR="00D027E5">
        <w:t xml:space="preserve">shall </w:t>
      </w:r>
      <w:r w:rsidR="00D027E5" w:rsidRPr="000A06BA">
        <w:t>comply with SSPC-AB3</w:t>
      </w:r>
      <w:r w:rsidR="00D027E5">
        <w:t xml:space="preserve"> and r</w:t>
      </w:r>
      <w:r w:rsidR="00D027E5" w:rsidRPr="000A06BA">
        <w:t xml:space="preserve">ecycled steel shot </w:t>
      </w:r>
      <w:r w:rsidR="00D027E5">
        <w:t>shall</w:t>
      </w:r>
      <w:r w:rsidR="00D027E5" w:rsidRPr="000A06BA">
        <w:t xml:space="preserve"> comply with SSPC-AB2</w:t>
      </w:r>
      <w:r w:rsidR="00D027E5">
        <w:t>.</w:t>
      </w:r>
    </w:p>
    <w:p w14:paraId="22EA2219" w14:textId="77777777" w:rsidR="00D027E5" w:rsidRPr="00080F17" w:rsidRDefault="00D027E5" w:rsidP="00D027E5">
      <w:pPr>
        <w:spacing w:line="240" w:lineRule="auto"/>
        <w:rPr>
          <w:rFonts w:asciiTheme="minorHAnsi" w:eastAsiaTheme="minorHAnsi" w:hAnsiTheme="minorHAnsi" w:cstheme="minorBidi"/>
          <w:b/>
          <w:szCs w:val="22"/>
        </w:rPr>
      </w:pPr>
    </w:p>
    <w:p w14:paraId="0B2AD21B" w14:textId="77777777" w:rsidR="00080F17" w:rsidRDefault="00080F17" w:rsidP="00F55C2E">
      <w:pPr>
        <w:spacing w:line="240" w:lineRule="auto"/>
        <w:rPr>
          <w:szCs w:val="22"/>
        </w:rPr>
      </w:pPr>
      <w:bookmarkStart w:id="3" w:name="_Hlk516237864"/>
      <w:r w:rsidRPr="00080F17">
        <w:rPr>
          <w:szCs w:val="22"/>
        </w:rPr>
        <w:t xml:space="preserve">The final </w:t>
      </w:r>
      <w:r w:rsidR="00C50860">
        <w:rPr>
          <w:szCs w:val="22"/>
        </w:rPr>
        <w:t xml:space="preserve">prepared </w:t>
      </w:r>
      <w:r w:rsidRPr="00080F17">
        <w:rPr>
          <w:szCs w:val="22"/>
        </w:rPr>
        <w:t>surface shall adhere to the following requirements:</w:t>
      </w:r>
    </w:p>
    <w:p w14:paraId="67FB7035" w14:textId="77777777" w:rsidR="000A72FE" w:rsidRPr="000A72FE" w:rsidRDefault="000A72FE" w:rsidP="000A72FE">
      <w:pPr>
        <w:overflowPunct w:val="0"/>
        <w:autoSpaceDE w:val="0"/>
        <w:autoSpaceDN w:val="0"/>
        <w:adjustRightInd w:val="0"/>
        <w:textAlignment w:val="baseline"/>
      </w:pPr>
    </w:p>
    <w:p w14:paraId="17612E23" w14:textId="4FF6CD0F" w:rsidR="008B58F0" w:rsidRDefault="00080F17" w:rsidP="006B6517">
      <w:pPr>
        <w:pStyle w:val="ListParagraph"/>
        <w:numPr>
          <w:ilvl w:val="0"/>
          <w:numId w:val="24"/>
        </w:numPr>
        <w:overflowPunct w:val="0"/>
        <w:autoSpaceDE w:val="0"/>
        <w:autoSpaceDN w:val="0"/>
        <w:adjustRightInd w:val="0"/>
        <w:ind w:left="360"/>
        <w:textAlignment w:val="baseline"/>
        <w:rPr>
          <w:rFonts w:ascii="Times New Roman" w:hAnsi="Times New Roman"/>
        </w:rPr>
      </w:pPr>
      <w:r w:rsidRPr="007142F4">
        <w:rPr>
          <w:rFonts w:ascii="Times New Roman" w:hAnsi="Times New Roman"/>
        </w:rPr>
        <w:t>The areas to be overlaid shall be</w:t>
      </w:r>
      <w:r w:rsidR="007C1D6C" w:rsidRPr="007142F4">
        <w:rPr>
          <w:rFonts w:ascii="Times New Roman" w:hAnsi="Times New Roman"/>
        </w:rPr>
        <w:t xml:space="preserve"> cleaned by </w:t>
      </w:r>
      <w:r w:rsidR="00F040AD" w:rsidRPr="007142F4">
        <w:rPr>
          <w:rFonts w:ascii="Times New Roman" w:hAnsi="Times New Roman"/>
        </w:rPr>
        <w:t>shot blast</w:t>
      </w:r>
      <w:r w:rsidR="007C1D6C" w:rsidRPr="007142F4">
        <w:rPr>
          <w:rFonts w:ascii="Times New Roman" w:hAnsi="Times New Roman"/>
        </w:rPr>
        <w:t xml:space="preserve"> </w:t>
      </w:r>
      <w:r w:rsidRPr="007142F4">
        <w:rPr>
          <w:rFonts w:ascii="Times New Roman" w:hAnsi="Times New Roman"/>
        </w:rPr>
        <w:t xml:space="preserve">or abrasive </w:t>
      </w:r>
      <w:r w:rsidR="00333FBE" w:rsidRPr="007142F4">
        <w:rPr>
          <w:rFonts w:ascii="Times New Roman" w:hAnsi="Times New Roman"/>
        </w:rPr>
        <w:t xml:space="preserve">sandblast </w:t>
      </w:r>
      <w:r w:rsidRPr="007142F4">
        <w:rPr>
          <w:rFonts w:ascii="Times New Roman" w:hAnsi="Times New Roman"/>
        </w:rPr>
        <w:t xml:space="preserve">in the event that the </w:t>
      </w:r>
      <w:r w:rsidR="00F040AD" w:rsidRPr="007142F4">
        <w:rPr>
          <w:rFonts w:ascii="Times New Roman" w:hAnsi="Times New Roman"/>
        </w:rPr>
        <w:t>shot blaster</w:t>
      </w:r>
      <w:r w:rsidRPr="007142F4">
        <w:rPr>
          <w:rFonts w:ascii="Times New Roman" w:hAnsi="Times New Roman"/>
        </w:rPr>
        <w:t xml:space="preserve"> cannot access area</w:t>
      </w:r>
      <w:r w:rsidR="007C1D6C" w:rsidRPr="007142F4">
        <w:rPr>
          <w:rFonts w:ascii="Times New Roman" w:hAnsi="Times New Roman"/>
        </w:rPr>
        <w:t>s</w:t>
      </w:r>
      <w:r w:rsidRPr="007142F4">
        <w:rPr>
          <w:rFonts w:ascii="Times New Roman" w:hAnsi="Times New Roman"/>
        </w:rPr>
        <w:t xml:space="preserve"> to be prepared.</w:t>
      </w:r>
      <w:r w:rsidR="007C1D6C" w:rsidRPr="007142F4">
        <w:rPr>
          <w:rFonts w:ascii="Times New Roman" w:hAnsi="Times New Roman"/>
        </w:rPr>
        <w:t xml:space="preserve">  C</w:t>
      </w:r>
      <w:r w:rsidRPr="007142F4">
        <w:rPr>
          <w:rFonts w:ascii="Times New Roman" w:hAnsi="Times New Roman"/>
        </w:rPr>
        <w:t xml:space="preserve">leaning shall not commence until all work involving the repair of the concrete deck surface has been completed and the deck is dry.  All contaminants shall be picked up and stored in the vacuum unit and no dust shall be created during the blasting operation that will obstruct the view of motorists in adjacent roadways.  The travel speed and/or number of passes of the </w:t>
      </w:r>
      <w:r w:rsidR="00F040AD" w:rsidRPr="007142F4">
        <w:rPr>
          <w:rFonts w:ascii="Times New Roman" w:hAnsi="Times New Roman"/>
        </w:rPr>
        <w:t>shot blasting</w:t>
      </w:r>
      <w:r w:rsidRPr="007142F4">
        <w:rPr>
          <w:rFonts w:ascii="Times New Roman" w:hAnsi="Times New Roman"/>
        </w:rPr>
        <w:t xml:space="preserve"> unit shall be adjusted so as to result in all weak </w:t>
      </w:r>
      <w:r w:rsidRPr="003F1C37">
        <w:rPr>
          <w:rFonts w:ascii="Times New Roman" w:hAnsi="Times New Roman"/>
        </w:rPr>
        <w:t xml:space="preserve">or loose surface mortar being removed and the aggregates of the concrete being exposed, as well as a visible change in the concrete color.  Cleaned surfaces shall not be exposed to vehicular traffic </w:t>
      </w:r>
      <w:r w:rsidR="00367100" w:rsidRPr="003F1C37">
        <w:rPr>
          <w:rFonts w:ascii="Times New Roman" w:hAnsi="Times New Roman"/>
        </w:rPr>
        <w:t>unless approved by the Engineer</w:t>
      </w:r>
      <w:r w:rsidRPr="003F1C37">
        <w:rPr>
          <w:rFonts w:ascii="Times New Roman" w:hAnsi="Times New Roman"/>
        </w:rPr>
        <w:t>.</w:t>
      </w:r>
      <w:r w:rsidR="00367100" w:rsidRPr="003F1C37">
        <w:rPr>
          <w:rFonts w:ascii="Times New Roman" w:hAnsi="Times New Roman"/>
        </w:rPr>
        <w:t xml:space="preserve"> </w:t>
      </w:r>
      <w:r w:rsidRPr="003F1C37">
        <w:rPr>
          <w:rFonts w:ascii="Times New Roman" w:hAnsi="Times New Roman"/>
        </w:rPr>
        <w:t xml:space="preserve"> If the deck becomes contaminated before placing the overlay, the Contractor shall </w:t>
      </w:r>
      <w:proofErr w:type="gramStart"/>
      <w:r w:rsidR="00F040AD" w:rsidRPr="003F1C37">
        <w:rPr>
          <w:rFonts w:ascii="Times New Roman" w:hAnsi="Times New Roman"/>
        </w:rPr>
        <w:t>shot</w:t>
      </w:r>
      <w:proofErr w:type="gramEnd"/>
      <w:r w:rsidR="00F040AD" w:rsidRPr="003F1C37">
        <w:rPr>
          <w:rFonts w:ascii="Times New Roman" w:hAnsi="Times New Roman"/>
        </w:rPr>
        <w:t xml:space="preserve"> blast</w:t>
      </w:r>
      <w:r w:rsidR="007C1D6C" w:rsidRPr="003F1C37">
        <w:rPr>
          <w:rFonts w:ascii="Times New Roman" w:hAnsi="Times New Roman"/>
        </w:rPr>
        <w:t xml:space="preserve"> or </w:t>
      </w:r>
      <w:r w:rsidRPr="003F1C37">
        <w:rPr>
          <w:rFonts w:ascii="Times New Roman" w:hAnsi="Times New Roman"/>
        </w:rPr>
        <w:t xml:space="preserve">abrasive </w:t>
      </w:r>
      <w:r w:rsidR="00F819A4" w:rsidRPr="003F1C37">
        <w:rPr>
          <w:rFonts w:ascii="Times New Roman" w:hAnsi="Times New Roman"/>
        </w:rPr>
        <w:t>sand</w:t>
      </w:r>
      <w:r w:rsidRPr="003F1C37">
        <w:rPr>
          <w:rFonts w:ascii="Times New Roman" w:hAnsi="Times New Roman"/>
        </w:rPr>
        <w:t>blast the contaminated areas</w:t>
      </w:r>
      <w:r w:rsidR="00573762" w:rsidRPr="003F1C37">
        <w:rPr>
          <w:rFonts w:ascii="Times New Roman" w:hAnsi="Times New Roman"/>
        </w:rPr>
        <w:t>, per recommendation of the System Supplier’s Technical Representative, and</w:t>
      </w:r>
      <w:r w:rsidRPr="003F1C37">
        <w:rPr>
          <w:rFonts w:ascii="Times New Roman" w:hAnsi="Times New Roman"/>
        </w:rPr>
        <w:t xml:space="preserve"> to the satisfaction of the Engineer at no additional cost</w:t>
      </w:r>
      <w:r w:rsidR="008723B1" w:rsidRPr="003F1C37">
        <w:rPr>
          <w:rFonts w:ascii="Times New Roman" w:hAnsi="Times New Roman"/>
        </w:rPr>
        <w:t xml:space="preserve"> to the project</w:t>
      </w:r>
      <w:r w:rsidRPr="003F1C37">
        <w:rPr>
          <w:rFonts w:ascii="Times New Roman" w:hAnsi="Times New Roman"/>
        </w:rPr>
        <w:t xml:space="preserve">. </w:t>
      </w:r>
    </w:p>
    <w:p w14:paraId="4D67CB9D" w14:textId="77777777" w:rsidR="003F1C37" w:rsidRPr="003F1C37" w:rsidRDefault="003F1C37" w:rsidP="003F1C37">
      <w:pPr>
        <w:pStyle w:val="ListParagraph"/>
        <w:overflowPunct w:val="0"/>
        <w:autoSpaceDE w:val="0"/>
        <w:autoSpaceDN w:val="0"/>
        <w:adjustRightInd w:val="0"/>
        <w:textAlignment w:val="baseline"/>
        <w:rPr>
          <w:rFonts w:ascii="Times New Roman" w:hAnsi="Times New Roman"/>
        </w:rPr>
      </w:pPr>
    </w:p>
    <w:p w14:paraId="0633BF7F" w14:textId="4A25985B" w:rsidR="00311D60" w:rsidRDefault="00D922FD" w:rsidP="006B6517">
      <w:pPr>
        <w:pStyle w:val="ListParagraph"/>
        <w:numPr>
          <w:ilvl w:val="0"/>
          <w:numId w:val="24"/>
        </w:numPr>
        <w:overflowPunct w:val="0"/>
        <w:autoSpaceDE w:val="0"/>
        <w:autoSpaceDN w:val="0"/>
        <w:adjustRightInd w:val="0"/>
        <w:ind w:left="360"/>
        <w:textAlignment w:val="baseline"/>
        <w:rPr>
          <w:rFonts w:ascii="Times New Roman" w:hAnsi="Times New Roman"/>
        </w:rPr>
      </w:pPr>
      <w:r>
        <w:rPr>
          <w:rFonts w:ascii="Times New Roman" w:hAnsi="Times New Roman"/>
        </w:rPr>
        <w:t>All</w:t>
      </w:r>
      <w:r w:rsidRPr="007142F4">
        <w:rPr>
          <w:rFonts w:ascii="Times New Roman" w:hAnsi="Times New Roman"/>
        </w:rPr>
        <w:t xml:space="preserve"> </w:t>
      </w:r>
      <w:r w:rsidR="00F819A4" w:rsidRPr="007142F4">
        <w:rPr>
          <w:rFonts w:ascii="Times New Roman" w:hAnsi="Times New Roman"/>
        </w:rPr>
        <w:t>l</w:t>
      </w:r>
      <w:r w:rsidR="00311D60" w:rsidRPr="007142F4">
        <w:rPr>
          <w:rFonts w:ascii="Times New Roman" w:hAnsi="Times New Roman"/>
        </w:rPr>
        <w:t xml:space="preserve">oose particles shall be removed prior to the overlay placement by magnets and compressed air and vacuuming such that no trapped </w:t>
      </w:r>
      <w:r w:rsidR="00F819A4" w:rsidRPr="007142F4">
        <w:rPr>
          <w:rFonts w:ascii="Times New Roman" w:hAnsi="Times New Roman"/>
        </w:rPr>
        <w:t>particles</w:t>
      </w:r>
      <w:r w:rsidR="00311D60" w:rsidRPr="007142F4">
        <w:rPr>
          <w:rFonts w:ascii="Times New Roman" w:hAnsi="Times New Roman"/>
        </w:rPr>
        <w:t xml:space="preserve"> remain.  Power washing will not be allowed. </w:t>
      </w:r>
    </w:p>
    <w:p w14:paraId="49112046" w14:textId="578D8965" w:rsidR="003F1C37" w:rsidRPr="003F1C37" w:rsidRDefault="003F1C37" w:rsidP="003F1C37">
      <w:pPr>
        <w:overflowPunct w:val="0"/>
        <w:autoSpaceDE w:val="0"/>
        <w:autoSpaceDN w:val="0"/>
        <w:adjustRightInd w:val="0"/>
        <w:textAlignment w:val="baseline"/>
      </w:pPr>
    </w:p>
    <w:p w14:paraId="0A462942" w14:textId="77777777" w:rsidR="00D77C75" w:rsidRPr="007142F4" w:rsidRDefault="00311D60" w:rsidP="006B6517">
      <w:pPr>
        <w:pStyle w:val="ListParagraph"/>
        <w:numPr>
          <w:ilvl w:val="0"/>
          <w:numId w:val="24"/>
        </w:numPr>
        <w:overflowPunct w:val="0"/>
        <w:autoSpaceDE w:val="0"/>
        <w:autoSpaceDN w:val="0"/>
        <w:adjustRightInd w:val="0"/>
        <w:ind w:left="360"/>
        <w:textAlignment w:val="baseline"/>
        <w:rPr>
          <w:rFonts w:ascii="Times New Roman" w:hAnsi="Times New Roman"/>
        </w:rPr>
      </w:pPr>
      <w:r w:rsidRPr="007142F4">
        <w:rPr>
          <w:rFonts w:ascii="Times New Roman" w:hAnsi="Times New Roman"/>
        </w:rPr>
        <w:t>The areas to be overlaid shall be blown off with compressed air just prior to placement of the primer and shall be completely dry.</w:t>
      </w:r>
    </w:p>
    <w:bookmarkEnd w:id="3"/>
    <w:p w14:paraId="40A96C58" w14:textId="77777777" w:rsidR="00DE3B78" w:rsidRDefault="00DE3B78" w:rsidP="00B56942">
      <w:pPr>
        <w:spacing w:line="240" w:lineRule="auto"/>
        <w:rPr>
          <w:szCs w:val="22"/>
        </w:rPr>
      </w:pPr>
    </w:p>
    <w:p w14:paraId="3EAE3B9E" w14:textId="480AFBD0" w:rsidR="00080F17" w:rsidRPr="00986A45" w:rsidRDefault="000F63F2" w:rsidP="00B56942">
      <w:pPr>
        <w:spacing w:line="240" w:lineRule="auto"/>
        <w:rPr>
          <w:color w:val="FF0000"/>
          <w:szCs w:val="22"/>
        </w:rPr>
      </w:pPr>
      <w:r w:rsidRPr="000F63F2">
        <w:rPr>
          <w:b/>
          <w:szCs w:val="22"/>
        </w:rPr>
        <w:t>519.1</w:t>
      </w:r>
      <w:r w:rsidR="005B6099">
        <w:rPr>
          <w:b/>
          <w:szCs w:val="22"/>
        </w:rPr>
        <w:t>2</w:t>
      </w:r>
      <w:r w:rsidRPr="000F63F2">
        <w:rPr>
          <w:b/>
          <w:szCs w:val="22"/>
        </w:rPr>
        <w:t xml:space="preserve"> </w:t>
      </w:r>
      <w:r w:rsidR="00B56942">
        <w:rPr>
          <w:b/>
          <w:szCs w:val="22"/>
        </w:rPr>
        <w:t>Application of</w:t>
      </w:r>
      <w:r w:rsidR="00080F17" w:rsidRPr="000F63F2">
        <w:rPr>
          <w:b/>
          <w:szCs w:val="22"/>
        </w:rPr>
        <w:t xml:space="preserve"> Overlay.</w:t>
      </w:r>
      <w:r w:rsidR="00080F17" w:rsidRPr="00080F17">
        <w:rPr>
          <w:szCs w:val="22"/>
        </w:rPr>
        <w:t xml:space="preserve">  </w:t>
      </w:r>
      <w:r w:rsidR="00750A73" w:rsidRPr="0085746A">
        <w:rPr>
          <w:szCs w:val="22"/>
        </w:rPr>
        <w:t xml:space="preserve">Methods shown in this specification are typical of general installations and may be modified per the </w:t>
      </w:r>
      <w:r w:rsidR="00D84562" w:rsidRPr="0085746A">
        <w:rPr>
          <w:szCs w:val="22"/>
        </w:rPr>
        <w:t>System Provider</w:t>
      </w:r>
      <w:r w:rsidR="00750A73" w:rsidRPr="0085746A">
        <w:rPr>
          <w:szCs w:val="22"/>
        </w:rPr>
        <w:t>’s recommendations as approved by the Engineer</w:t>
      </w:r>
      <w:r w:rsidR="0085746A" w:rsidRPr="0085746A">
        <w:rPr>
          <w:szCs w:val="22"/>
        </w:rPr>
        <w:t xml:space="preserve">. </w:t>
      </w:r>
      <w:r w:rsidR="0085746A">
        <w:rPr>
          <w:szCs w:val="22"/>
        </w:rPr>
        <w:t xml:space="preserve"> </w:t>
      </w:r>
      <w:r w:rsidR="00B56942">
        <w:rPr>
          <w:szCs w:val="22"/>
        </w:rPr>
        <w:t xml:space="preserve">The application </w:t>
      </w:r>
      <w:r w:rsidR="00080F17" w:rsidRPr="00080F17">
        <w:rPr>
          <w:szCs w:val="22"/>
        </w:rPr>
        <w:t>of the overlay shall not begin until the deck</w:t>
      </w:r>
      <w:r w:rsidR="00371A6D">
        <w:rPr>
          <w:szCs w:val="22"/>
        </w:rPr>
        <w:t xml:space="preserve"> patches have cured for </w:t>
      </w:r>
      <w:r w:rsidR="002C06D8">
        <w:rPr>
          <w:szCs w:val="22"/>
        </w:rPr>
        <w:t>five</w:t>
      </w:r>
      <w:r w:rsidR="00371A6D">
        <w:rPr>
          <w:szCs w:val="22"/>
        </w:rPr>
        <w:t xml:space="preserve"> </w:t>
      </w:r>
      <w:r w:rsidR="00F71B74">
        <w:rPr>
          <w:szCs w:val="22"/>
        </w:rPr>
        <w:t xml:space="preserve">calendar </w:t>
      </w:r>
      <w:proofErr w:type="gramStart"/>
      <w:r w:rsidR="00371A6D">
        <w:rPr>
          <w:szCs w:val="22"/>
        </w:rPr>
        <w:t xml:space="preserve">days, </w:t>
      </w:r>
      <w:r w:rsidR="00080F17" w:rsidRPr="00080F17">
        <w:rPr>
          <w:szCs w:val="22"/>
        </w:rPr>
        <w:t xml:space="preserve"> completely</w:t>
      </w:r>
      <w:proofErr w:type="gramEnd"/>
      <w:r w:rsidR="00080F17" w:rsidRPr="00080F17">
        <w:rPr>
          <w:szCs w:val="22"/>
        </w:rPr>
        <w:t xml:space="preserve"> surface dry in accordance with ASTM D4263</w:t>
      </w:r>
      <w:r w:rsidR="00911D17">
        <w:rPr>
          <w:szCs w:val="22"/>
        </w:rPr>
        <w:t xml:space="preserve"> or </w:t>
      </w:r>
      <w:r w:rsidR="0064689D">
        <w:rPr>
          <w:szCs w:val="22"/>
        </w:rPr>
        <w:t xml:space="preserve">have a </w:t>
      </w:r>
      <w:r w:rsidR="00911D17">
        <w:rPr>
          <w:szCs w:val="22"/>
        </w:rPr>
        <w:t xml:space="preserve">moisture content </w:t>
      </w:r>
      <w:r w:rsidR="0064689D">
        <w:rPr>
          <w:szCs w:val="22"/>
        </w:rPr>
        <w:t xml:space="preserve">of </w:t>
      </w:r>
      <w:r w:rsidR="002C06D8">
        <w:rPr>
          <w:szCs w:val="22"/>
        </w:rPr>
        <w:t>five percent</w:t>
      </w:r>
      <w:r w:rsidR="0064689D">
        <w:rPr>
          <w:szCs w:val="22"/>
        </w:rPr>
        <w:t xml:space="preserve"> or less when </w:t>
      </w:r>
      <w:r w:rsidR="00911D17">
        <w:rPr>
          <w:szCs w:val="22"/>
        </w:rPr>
        <w:t>measured by a moisture meter approved by the Engineer</w:t>
      </w:r>
      <w:r w:rsidR="00080F17" w:rsidRPr="0085746A">
        <w:rPr>
          <w:szCs w:val="22"/>
        </w:rPr>
        <w:t xml:space="preserve">.  </w:t>
      </w:r>
      <w:r w:rsidR="00442A2F">
        <w:rPr>
          <w:szCs w:val="22"/>
        </w:rPr>
        <w:t>Actual surface conditions at the time of overlay placement sh</w:t>
      </w:r>
      <w:r w:rsidR="00D922FD">
        <w:rPr>
          <w:szCs w:val="22"/>
        </w:rPr>
        <w:t>all</w:t>
      </w:r>
      <w:r w:rsidR="00442A2F">
        <w:rPr>
          <w:szCs w:val="22"/>
        </w:rPr>
        <w:t xml:space="preserve"> be evaluated based on more than just time to dry.  The surface </w:t>
      </w:r>
      <w:r w:rsidR="00D922FD">
        <w:rPr>
          <w:szCs w:val="22"/>
        </w:rPr>
        <w:t xml:space="preserve">shall </w:t>
      </w:r>
      <w:r w:rsidR="00442A2F">
        <w:rPr>
          <w:szCs w:val="22"/>
        </w:rPr>
        <w:t>be free of any standing water or darkening of the surface that would indicate locations of previously standing water.  The entire surface to receive PPC overlay sh</w:t>
      </w:r>
      <w:r w:rsidR="00D922FD">
        <w:rPr>
          <w:szCs w:val="22"/>
        </w:rPr>
        <w:t>all</w:t>
      </w:r>
      <w:r w:rsidR="00442A2F">
        <w:rPr>
          <w:szCs w:val="22"/>
        </w:rPr>
        <w:t xml:space="preserve"> uniformly appear light in color, and show no further lightening when drying methods such as compressed air or propane torch are applied.  There sh</w:t>
      </w:r>
      <w:r w:rsidR="00D922FD">
        <w:rPr>
          <w:szCs w:val="22"/>
        </w:rPr>
        <w:t>all</w:t>
      </w:r>
      <w:r w:rsidR="00442A2F">
        <w:rPr>
          <w:szCs w:val="22"/>
        </w:rPr>
        <w:t xml:space="preserve"> be no evidence of moisture in substrate cracks.  </w:t>
      </w:r>
      <w:r w:rsidR="0082349D" w:rsidRPr="004E5A45">
        <w:rPr>
          <w:bCs/>
        </w:rPr>
        <w:t xml:space="preserve">The concrete surface temperature shall be between 40 </w:t>
      </w:r>
      <w:r w:rsidR="002C06D8">
        <w:rPr>
          <w:bCs/>
        </w:rPr>
        <w:t xml:space="preserve">°F </w:t>
      </w:r>
      <w:r w:rsidR="0082349D" w:rsidRPr="004E5A45">
        <w:rPr>
          <w:bCs/>
        </w:rPr>
        <w:t xml:space="preserve">rising and 100 </w:t>
      </w:r>
      <w:r w:rsidR="002C06D8">
        <w:rPr>
          <w:bCs/>
        </w:rPr>
        <w:t xml:space="preserve">°F </w:t>
      </w:r>
      <w:r w:rsidR="0082349D" w:rsidRPr="004E5A45">
        <w:rPr>
          <w:bCs/>
        </w:rPr>
        <w:t xml:space="preserve">falling, or per System </w:t>
      </w:r>
      <w:r w:rsidR="0082349D" w:rsidRPr="00986A45">
        <w:rPr>
          <w:bCs/>
        </w:rPr>
        <w:t>Provider’s recommendation, whichever is higher or lower, respectively.</w:t>
      </w:r>
      <w:r w:rsidR="00333FBE" w:rsidRPr="00333FBE">
        <w:rPr>
          <w:bCs/>
        </w:rPr>
        <w:t xml:space="preserve">  </w:t>
      </w:r>
      <w:r w:rsidR="00D702E7" w:rsidRPr="00986A45">
        <w:t>Night work may be required when temperatures cannot be met during the day.</w:t>
      </w:r>
      <w:r w:rsidR="00CF4536" w:rsidRPr="00986A45">
        <w:t xml:space="preserve">  Stockpiled materials shall not be stored on the bridge deck.</w:t>
      </w:r>
    </w:p>
    <w:p w14:paraId="3D31F976" w14:textId="77777777" w:rsidR="00080F17" w:rsidRPr="00986A45" w:rsidRDefault="00080F17" w:rsidP="003E221B">
      <w:pPr>
        <w:spacing w:line="240" w:lineRule="auto"/>
        <w:ind w:left="720"/>
        <w:rPr>
          <w:szCs w:val="22"/>
        </w:rPr>
      </w:pPr>
    </w:p>
    <w:p w14:paraId="413BEE45" w14:textId="755892FB" w:rsidR="00080F17" w:rsidRPr="00986A45" w:rsidRDefault="007C1D6C" w:rsidP="00986A45">
      <w:pPr>
        <w:pStyle w:val="ListParagraph"/>
        <w:numPr>
          <w:ilvl w:val="0"/>
          <w:numId w:val="26"/>
        </w:numPr>
        <w:ind w:left="360"/>
        <w:rPr>
          <w:rFonts w:ascii="Times New Roman" w:hAnsi="Times New Roman"/>
          <w:i/>
        </w:rPr>
      </w:pPr>
      <w:r w:rsidRPr="00986A45">
        <w:rPr>
          <w:rFonts w:ascii="Times New Roman" w:eastAsiaTheme="minorHAnsi" w:hAnsi="Times New Roman"/>
          <w:i/>
        </w:rPr>
        <w:t xml:space="preserve">HMWM </w:t>
      </w:r>
      <w:r w:rsidR="00080F17" w:rsidRPr="00986A45">
        <w:rPr>
          <w:rFonts w:ascii="Times New Roman" w:eastAsiaTheme="minorHAnsi" w:hAnsi="Times New Roman"/>
          <w:i/>
        </w:rPr>
        <w:t>Prime</w:t>
      </w:r>
      <w:r w:rsidR="00D84562" w:rsidRPr="00986A45">
        <w:rPr>
          <w:rFonts w:ascii="Times New Roman" w:eastAsiaTheme="minorHAnsi" w:hAnsi="Times New Roman"/>
          <w:i/>
        </w:rPr>
        <w:t>r</w:t>
      </w:r>
      <w:r w:rsidR="00D71E4A" w:rsidRPr="00986A45">
        <w:rPr>
          <w:rFonts w:ascii="Times New Roman" w:eastAsiaTheme="minorHAnsi" w:hAnsi="Times New Roman"/>
          <w:i/>
        </w:rPr>
        <w:t xml:space="preserve"> </w:t>
      </w:r>
      <w:r w:rsidR="00080F17" w:rsidRPr="00986A45">
        <w:rPr>
          <w:rFonts w:ascii="Times New Roman" w:eastAsiaTheme="minorHAnsi" w:hAnsi="Times New Roman"/>
          <w:i/>
        </w:rPr>
        <w:t>Application</w:t>
      </w:r>
      <w:r w:rsidR="00986A45" w:rsidRPr="00986A45">
        <w:rPr>
          <w:rFonts w:ascii="Times New Roman" w:eastAsiaTheme="minorHAnsi" w:hAnsi="Times New Roman"/>
          <w:i/>
        </w:rPr>
        <w:t>.</w:t>
      </w:r>
      <w:r w:rsidR="00F34FAC" w:rsidRPr="00986A45">
        <w:rPr>
          <w:rFonts w:ascii="Times New Roman" w:hAnsi="Times New Roman"/>
          <w:i/>
        </w:rPr>
        <w:t xml:space="preserve"> </w:t>
      </w:r>
      <w:r w:rsidR="00986A45" w:rsidRPr="00986A45">
        <w:rPr>
          <w:rFonts w:ascii="Times New Roman" w:hAnsi="Times New Roman"/>
          <w:i/>
        </w:rPr>
        <w:t xml:space="preserve"> </w:t>
      </w:r>
      <w:r w:rsidR="00F34FAC" w:rsidRPr="00986A45">
        <w:rPr>
          <w:rFonts w:ascii="Times New Roman" w:hAnsi="Times New Roman"/>
        </w:rPr>
        <w:t>Immediately before</w:t>
      </w:r>
      <w:r w:rsidR="00080F17" w:rsidRPr="00986A45">
        <w:rPr>
          <w:rFonts w:ascii="Times New Roman" w:hAnsi="Times New Roman"/>
        </w:rPr>
        <w:t xml:space="preserve"> placing </w:t>
      </w:r>
      <w:r w:rsidR="00D84562" w:rsidRPr="00986A45">
        <w:rPr>
          <w:rFonts w:ascii="Times New Roman" w:hAnsi="Times New Roman"/>
        </w:rPr>
        <w:t>primer</w:t>
      </w:r>
      <w:r w:rsidR="00080F17" w:rsidRPr="00986A45">
        <w:rPr>
          <w:rFonts w:ascii="Times New Roman" w:hAnsi="Times New Roman"/>
        </w:rPr>
        <w:t xml:space="preserve">, </w:t>
      </w:r>
      <w:r w:rsidR="00F34FAC" w:rsidRPr="00986A45">
        <w:rPr>
          <w:rFonts w:ascii="Times New Roman" w:hAnsi="Times New Roman"/>
        </w:rPr>
        <w:t xml:space="preserve">all </w:t>
      </w:r>
      <w:r w:rsidR="00080F17" w:rsidRPr="00986A45">
        <w:rPr>
          <w:rFonts w:ascii="Times New Roman" w:hAnsi="Times New Roman"/>
        </w:rPr>
        <w:t xml:space="preserve">exposed surfaces shall be </w:t>
      </w:r>
      <w:r w:rsidR="00F34FAC" w:rsidRPr="00986A45">
        <w:rPr>
          <w:rFonts w:ascii="Times New Roman" w:hAnsi="Times New Roman"/>
        </w:rPr>
        <w:t xml:space="preserve">completely </w:t>
      </w:r>
      <w:r w:rsidR="00080F17" w:rsidRPr="00986A45">
        <w:rPr>
          <w:rFonts w:ascii="Times New Roman" w:hAnsi="Times New Roman"/>
        </w:rPr>
        <w:t xml:space="preserve">dry and blown clean with oil-free compressed air.  Exposed surfaces shall be protected from precipitation and heavy dew during and after the application of the </w:t>
      </w:r>
      <w:r w:rsidR="00D84562" w:rsidRPr="00986A45">
        <w:rPr>
          <w:rFonts w:ascii="Times New Roman" w:hAnsi="Times New Roman"/>
        </w:rPr>
        <w:t>primer</w:t>
      </w:r>
      <w:r w:rsidR="00080F17" w:rsidRPr="00986A45">
        <w:rPr>
          <w:rFonts w:ascii="Times New Roman" w:hAnsi="Times New Roman"/>
        </w:rPr>
        <w:t xml:space="preserve">.  </w:t>
      </w:r>
    </w:p>
    <w:p w14:paraId="3330B511" w14:textId="77777777" w:rsidR="00E025B0" w:rsidRPr="00986A45" w:rsidRDefault="00E025B0" w:rsidP="00D71E4A">
      <w:pPr>
        <w:spacing w:line="240" w:lineRule="auto"/>
        <w:ind w:left="360"/>
        <w:rPr>
          <w:b/>
          <w:szCs w:val="22"/>
        </w:rPr>
      </w:pPr>
    </w:p>
    <w:p w14:paraId="6E9F2B82" w14:textId="0A482F52" w:rsidR="00A24F03" w:rsidRDefault="00080F17" w:rsidP="00D71E4A">
      <w:pPr>
        <w:spacing w:line="240" w:lineRule="auto"/>
        <w:ind w:left="360"/>
        <w:rPr>
          <w:spacing w:val="-2"/>
          <w:szCs w:val="22"/>
        </w:rPr>
      </w:pPr>
      <w:r w:rsidRPr="00986A45">
        <w:rPr>
          <w:szCs w:val="22"/>
        </w:rPr>
        <w:t xml:space="preserve">After the exposed surfaces have been prepared and allowed to dry, primer shall be applied in accordance with the </w:t>
      </w:r>
      <w:r w:rsidR="00D84562" w:rsidRPr="00986A45">
        <w:rPr>
          <w:szCs w:val="22"/>
        </w:rPr>
        <w:t>System Provider</w:t>
      </w:r>
      <w:r w:rsidRPr="00986A45">
        <w:rPr>
          <w:szCs w:val="22"/>
        </w:rPr>
        <w:t>'s recommendations</w:t>
      </w:r>
      <w:r w:rsidR="00750A73" w:rsidRPr="00986A45">
        <w:rPr>
          <w:szCs w:val="22"/>
        </w:rPr>
        <w:t>.</w:t>
      </w:r>
      <w:r w:rsidRPr="00986A45">
        <w:rPr>
          <w:szCs w:val="22"/>
        </w:rPr>
        <w:t xml:space="preserve">  </w:t>
      </w:r>
      <w:r w:rsidR="00D00CEA" w:rsidRPr="00986A45">
        <w:rPr>
          <w:szCs w:val="22"/>
        </w:rPr>
        <w:t>P</w:t>
      </w:r>
      <w:r w:rsidRPr="00986A45">
        <w:rPr>
          <w:szCs w:val="22"/>
        </w:rPr>
        <w:t xml:space="preserve">rimer shall be placed within </w:t>
      </w:r>
      <w:r w:rsidR="002C06D8">
        <w:rPr>
          <w:szCs w:val="22"/>
        </w:rPr>
        <w:t>five</w:t>
      </w:r>
      <w:r w:rsidR="002C06D8" w:rsidRPr="00986A45">
        <w:rPr>
          <w:szCs w:val="22"/>
        </w:rPr>
        <w:t xml:space="preserve"> </w:t>
      </w:r>
      <w:r w:rsidRPr="00986A45">
        <w:rPr>
          <w:szCs w:val="22"/>
        </w:rPr>
        <w:t>minutes of mixing</w:t>
      </w:r>
      <w:r w:rsidRPr="00080F17">
        <w:rPr>
          <w:szCs w:val="22"/>
        </w:rPr>
        <w:t xml:space="preserve"> at approximately </w:t>
      </w:r>
      <w:r w:rsidR="002C06D8" w:rsidRPr="00080F17">
        <w:rPr>
          <w:szCs w:val="22"/>
        </w:rPr>
        <w:t>90</w:t>
      </w:r>
      <w:r w:rsidR="002C06D8">
        <w:rPr>
          <w:szCs w:val="22"/>
        </w:rPr>
        <w:t xml:space="preserve"> square feet per gallon,</w:t>
      </w:r>
      <w:r w:rsidRPr="00080F17">
        <w:rPr>
          <w:szCs w:val="22"/>
        </w:rPr>
        <w:t xml:space="preserve"> or </w:t>
      </w:r>
      <w:r w:rsidR="002C06D8">
        <w:rPr>
          <w:szCs w:val="22"/>
        </w:rPr>
        <w:t xml:space="preserve">at </w:t>
      </w:r>
      <w:r w:rsidRPr="00080F17">
        <w:rPr>
          <w:szCs w:val="22"/>
        </w:rPr>
        <w:t xml:space="preserve">the rate recommended by the </w:t>
      </w:r>
      <w:r w:rsidR="00D84562">
        <w:rPr>
          <w:szCs w:val="22"/>
        </w:rPr>
        <w:t>System Provider</w:t>
      </w:r>
      <w:r w:rsidRPr="00080F17">
        <w:rPr>
          <w:szCs w:val="22"/>
        </w:rPr>
        <w:t xml:space="preserve">.  </w:t>
      </w:r>
      <w:r w:rsidR="0085746A">
        <w:rPr>
          <w:szCs w:val="22"/>
        </w:rPr>
        <w:t xml:space="preserve"> </w:t>
      </w:r>
    </w:p>
    <w:p w14:paraId="6B550E5D" w14:textId="77777777" w:rsidR="00D71E4A" w:rsidRDefault="00D71E4A" w:rsidP="00D71E4A">
      <w:pPr>
        <w:spacing w:line="240" w:lineRule="auto"/>
        <w:ind w:left="360"/>
        <w:rPr>
          <w:color w:val="FF0000"/>
          <w:szCs w:val="22"/>
        </w:rPr>
      </w:pPr>
    </w:p>
    <w:p w14:paraId="25B7F2C2" w14:textId="19073C22" w:rsidR="00B84E99" w:rsidRPr="00986A45" w:rsidRDefault="00D84562" w:rsidP="005424C9">
      <w:pPr>
        <w:spacing w:line="240" w:lineRule="auto"/>
        <w:ind w:left="360"/>
        <w:rPr>
          <w:szCs w:val="22"/>
        </w:rPr>
      </w:pPr>
      <w:r w:rsidRPr="0085746A">
        <w:rPr>
          <w:szCs w:val="22"/>
        </w:rPr>
        <w:t>Primer</w:t>
      </w:r>
      <w:r w:rsidR="00D71E4A" w:rsidRPr="0085746A">
        <w:rPr>
          <w:szCs w:val="22"/>
        </w:rPr>
        <w:t xml:space="preserve"> shall be uniformly spread to completely cover surfaces to be overlaid.  </w:t>
      </w:r>
      <w:r w:rsidR="008623D1">
        <w:rPr>
          <w:szCs w:val="22"/>
        </w:rPr>
        <w:t>Primer shall be applied with push brooms</w:t>
      </w:r>
      <w:r w:rsidR="0080537C">
        <w:rPr>
          <w:szCs w:val="22"/>
        </w:rPr>
        <w:t xml:space="preserve"> or rollers</w:t>
      </w:r>
      <w:r w:rsidR="008623D1">
        <w:rPr>
          <w:szCs w:val="22"/>
        </w:rPr>
        <w:t xml:space="preserve">. </w:t>
      </w:r>
      <w:r w:rsidR="00D71E4A" w:rsidRPr="0085746A">
        <w:rPr>
          <w:szCs w:val="22"/>
        </w:rPr>
        <w:t>Care shall be taken to avoid excess application that results in puddling.  Excess material shall be removed or distributed to</w:t>
      </w:r>
      <w:r w:rsidR="0005193C" w:rsidRPr="0005193C">
        <w:rPr>
          <w:szCs w:val="22"/>
        </w:rPr>
        <w:t xml:space="preserve"> </w:t>
      </w:r>
      <w:r w:rsidR="0005193C" w:rsidRPr="0085746A">
        <w:rPr>
          <w:szCs w:val="22"/>
        </w:rPr>
        <w:t xml:space="preserve">meet the required application rate.  Primer shall be reapplied to any areas that </w:t>
      </w:r>
      <w:r w:rsidR="0005193C" w:rsidRPr="00986A45">
        <w:rPr>
          <w:szCs w:val="22"/>
        </w:rPr>
        <w:t>appear dry after 15 minutes of absorbing the material.</w:t>
      </w:r>
      <w:r w:rsidR="007643E7" w:rsidRPr="00986A45">
        <w:rPr>
          <w:szCs w:val="22"/>
        </w:rPr>
        <w:t xml:space="preserve">  Primer shall not be allowed to leak onto areas that have not received surface preparation.</w:t>
      </w:r>
      <w:r w:rsidR="00D71E4A" w:rsidRPr="00986A45">
        <w:rPr>
          <w:szCs w:val="22"/>
        </w:rPr>
        <w:t xml:space="preserve"> </w:t>
      </w:r>
    </w:p>
    <w:p w14:paraId="2641A82D" w14:textId="4925660A" w:rsidR="00986A45" w:rsidRPr="00986A45" w:rsidRDefault="00986A45" w:rsidP="00D71E4A">
      <w:pPr>
        <w:spacing w:line="240" w:lineRule="auto"/>
        <w:ind w:left="360"/>
        <w:rPr>
          <w:szCs w:val="22"/>
        </w:rPr>
      </w:pPr>
    </w:p>
    <w:p w14:paraId="579C6380" w14:textId="6DD9BA45" w:rsidR="005B70ED" w:rsidRPr="00986A45" w:rsidRDefault="00080F17" w:rsidP="003F1C37">
      <w:pPr>
        <w:pStyle w:val="ListParagraph"/>
        <w:ind w:left="360"/>
        <w:rPr>
          <w:rFonts w:ascii="Times New Roman" w:hAnsi="Times New Roman"/>
        </w:rPr>
      </w:pPr>
      <w:r w:rsidRPr="00986A45">
        <w:rPr>
          <w:rFonts w:ascii="Times New Roman" w:hAnsi="Times New Roman"/>
          <w:i/>
        </w:rPr>
        <w:t>Polyester Concrete Application</w:t>
      </w:r>
      <w:r w:rsidR="00986A45" w:rsidRPr="00986A45">
        <w:rPr>
          <w:rFonts w:ascii="Times New Roman" w:hAnsi="Times New Roman"/>
        </w:rPr>
        <w:t>.</w:t>
      </w:r>
      <w:r w:rsidR="008B58F0" w:rsidRPr="00986A45">
        <w:rPr>
          <w:rFonts w:ascii="Times New Roman" w:hAnsi="Times New Roman"/>
        </w:rPr>
        <w:t xml:space="preserve">  The polyester concrete shall be applied after 15 minutes and within </w:t>
      </w:r>
      <w:r w:rsidR="002C06D8">
        <w:rPr>
          <w:rFonts w:ascii="Times New Roman" w:hAnsi="Times New Roman"/>
        </w:rPr>
        <w:t>two</w:t>
      </w:r>
      <w:r w:rsidR="002C06D8" w:rsidRPr="00986A45">
        <w:rPr>
          <w:rFonts w:ascii="Times New Roman" w:hAnsi="Times New Roman"/>
        </w:rPr>
        <w:t xml:space="preserve"> </w:t>
      </w:r>
      <w:r w:rsidR="008B58F0" w:rsidRPr="00986A45">
        <w:rPr>
          <w:rFonts w:ascii="Times New Roman" w:hAnsi="Times New Roman"/>
        </w:rPr>
        <w:t xml:space="preserve">hours after the primer has been applied.  The polyester concrete shall be placed prior to gelling or 15 </w:t>
      </w:r>
      <w:proofErr w:type="gramStart"/>
      <w:r w:rsidR="008B58F0" w:rsidRPr="00986A45">
        <w:rPr>
          <w:rFonts w:ascii="Times New Roman" w:hAnsi="Times New Roman"/>
        </w:rPr>
        <w:t xml:space="preserve">minutes </w:t>
      </w:r>
      <w:r w:rsidR="000E0C08" w:rsidRPr="00986A45">
        <w:rPr>
          <w:rFonts w:ascii="Times New Roman" w:hAnsi="Times New Roman"/>
        </w:rPr>
        <w:t xml:space="preserve"> </w:t>
      </w:r>
      <w:r w:rsidR="008B58F0" w:rsidRPr="00986A45">
        <w:rPr>
          <w:rFonts w:ascii="Times New Roman" w:hAnsi="Times New Roman"/>
        </w:rPr>
        <w:t>following</w:t>
      </w:r>
      <w:proofErr w:type="gramEnd"/>
      <w:r w:rsidR="008B58F0" w:rsidRPr="00986A45">
        <w:rPr>
          <w:rFonts w:ascii="Times New Roman" w:hAnsi="Times New Roman"/>
        </w:rPr>
        <w:t xml:space="preserve"> addition of initiator, whichever occurs first, or within a more restrictive range if recommended by the System Provider.  </w:t>
      </w:r>
    </w:p>
    <w:p w14:paraId="25A21AEA" w14:textId="77777777" w:rsidR="005B70ED" w:rsidRPr="00986A45" w:rsidRDefault="005B70ED" w:rsidP="001F4FBB">
      <w:pPr>
        <w:spacing w:line="240" w:lineRule="auto"/>
        <w:ind w:left="360"/>
        <w:rPr>
          <w:szCs w:val="22"/>
        </w:rPr>
      </w:pPr>
    </w:p>
    <w:p w14:paraId="56EF4EAF" w14:textId="77777777" w:rsidR="00080F17" w:rsidRPr="00986A45" w:rsidRDefault="00080F17" w:rsidP="001F4FBB">
      <w:pPr>
        <w:spacing w:line="240" w:lineRule="auto"/>
        <w:ind w:left="360"/>
        <w:rPr>
          <w:szCs w:val="22"/>
        </w:rPr>
      </w:pPr>
      <w:r w:rsidRPr="00986A45">
        <w:rPr>
          <w:szCs w:val="22"/>
        </w:rPr>
        <w:t xml:space="preserve">The </w:t>
      </w:r>
      <w:r w:rsidR="005B70ED" w:rsidRPr="00986A45">
        <w:rPr>
          <w:szCs w:val="22"/>
        </w:rPr>
        <w:t>p</w:t>
      </w:r>
      <w:r w:rsidRPr="00986A45">
        <w:rPr>
          <w:szCs w:val="22"/>
        </w:rPr>
        <w:t xml:space="preserve">olyester resin binder shall be initiated and blended completely. </w:t>
      </w:r>
      <w:r w:rsidR="000A796E" w:rsidRPr="00986A45">
        <w:rPr>
          <w:szCs w:val="22"/>
        </w:rPr>
        <w:t>Aggregate</w:t>
      </w:r>
      <w:r w:rsidR="00674E62" w:rsidRPr="00986A45">
        <w:rPr>
          <w:szCs w:val="22"/>
        </w:rPr>
        <w:t xml:space="preserve"> shall be added and mixed for at least two minutes when a portable mechanical mixer is used.</w:t>
      </w:r>
    </w:p>
    <w:p w14:paraId="35AA7AF3" w14:textId="77777777" w:rsidR="00080F17" w:rsidRPr="00986A45" w:rsidRDefault="00080F17" w:rsidP="001F4FBB">
      <w:pPr>
        <w:spacing w:line="240" w:lineRule="auto"/>
        <w:ind w:left="360"/>
        <w:rPr>
          <w:szCs w:val="22"/>
        </w:rPr>
      </w:pPr>
    </w:p>
    <w:p w14:paraId="683B7AEA" w14:textId="28CD26EC" w:rsidR="00080F17" w:rsidRPr="00080F17" w:rsidRDefault="00080F17" w:rsidP="00FF0D2D">
      <w:pPr>
        <w:spacing w:line="240" w:lineRule="auto"/>
        <w:ind w:left="360"/>
        <w:rPr>
          <w:b/>
          <w:szCs w:val="22"/>
        </w:rPr>
      </w:pPr>
      <w:r w:rsidRPr="00986A45">
        <w:rPr>
          <w:szCs w:val="22"/>
        </w:rPr>
        <w:t xml:space="preserve">Polyester concrete </w:t>
      </w:r>
      <w:r w:rsidR="0085746A" w:rsidRPr="00986A45">
        <w:rPr>
          <w:szCs w:val="22"/>
        </w:rPr>
        <w:t>shall</w:t>
      </w:r>
      <w:r w:rsidRPr="00986A45">
        <w:rPr>
          <w:szCs w:val="22"/>
        </w:rPr>
        <w:t xml:space="preserve"> have an initial set time of at least 30 minutes and at most</w:t>
      </w:r>
      <w:r w:rsidRPr="00D85174">
        <w:rPr>
          <w:szCs w:val="22"/>
        </w:rPr>
        <w:t xml:space="preserve"> 120 minutes when tested using an initial-setting time.</w:t>
      </w:r>
      <w:r w:rsidR="0085746A" w:rsidRPr="00D85174">
        <w:rPr>
          <w:szCs w:val="22"/>
        </w:rPr>
        <w:t xml:space="preserve"> </w:t>
      </w:r>
      <w:r w:rsidRPr="00D85174">
        <w:rPr>
          <w:szCs w:val="22"/>
        </w:rPr>
        <w:t xml:space="preserve"> The set time </w:t>
      </w:r>
      <w:r w:rsidR="005424C9">
        <w:rPr>
          <w:szCs w:val="22"/>
        </w:rPr>
        <w:t>shall</w:t>
      </w:r>
      <w:r w:rsidR="005424C9" w:rsidRPr="00D85174">
        <w:rPr>
          <w:szCs w:val="22"/>
        </w:rPr>
        <w:t xml:space="preserve"> </w:t>
      </w:r>
      <w:r w:rsidRPr="00D85174">
        <w:rPr>
          <w:szCs w:val="22"/>
        </w:rPr>
        <w:t xml:space="preserve">be determined in the field when the </w:t>
      </w:r>
      <w:r w:rsidR="00D702E7" w:rsidRPr="00D85174">
        <w:rPr>
          <w:szCs w:val="22"/>
        </w:rPr>
        <w:t>in-</w:t>
      </w:r>
      <w:r w:rsidRPr="00D85174">
        <w:rPr>
          <w:szCs w:val="22"/>
        </w:rPr>
        <w:t>place PPC cannot be deformed by pressing with a finger, indicating that the resin binder is no longer in a liquid state.</w:t>
      </w:r>
      <w:r w:rsidR="0085746A" w:rsidRPr="00D85174">
        <w:rPr>
          <w:szCs w:val="22"/>
        </w:rPr>
        <w:t xml:space="preserve"> </w:t>
      </w:r>
      <w:r w:rsidRPr="00D85174">
        <w:rPr>
          <w:szCs w:val="22"/>
        </w:rPr>
        <w:t xml:space="preserve"> If the initial set is not within 30</w:t>
      </w:r>
      <w:r w:rsidR="002C06D8">
        <w:rPr>
          <w:szCs w:val="22"/>
        </w:rPr>
        <w:t xml:space="preserve"> to </w:t>
      </w:r>
      <w:r w:rsidRPr="00D85174">
        <w:rPr>
          <w:szCs w:val="22"/>
        </w:rPr>
        <w:t xml:space="preserve">120 minutes, the material </w:t>
      </w:r>
      <w:r w:rsidR="0085746A" w:rsidRPr="00D85174">
        <w:rPr>
          <w:szCs w:val="22"/>
        </w:rPr>
        <w:t xml:space="preserve">shall </w:t>
      </w:r>
      <w:r w:rsidRPr="00D85174">
        <w:rPr>
          <w:szCs w:val="22"/>
        </w:rPr>
        <w:t>be removed and replaced.</w:t>
      </w:r>
      <w:r w:rsidR="00442A2F">
        <w:rPr>
          <w:szCs w:val="22"/>
        </w:rPr>
        <w:t xml:space="preserve">  Shorter set times may be required if </w:t>
      </w:r>
      <w:r w:rsidR="00573762">
        <w:rPr>
          <w:szCs w:val="22"/>
        </w:rPr>
        <w:t>suggested by the System Provide</w:t>
      </w:r>
      <w:r w:rsidR="00442A2F">
        <w:rPr>
          <w:szCs w:val="22"/>
        </w:rPr>
        <w:t xml:space="preserve">r and </w:t>
      </w:r>
      <w:r w:rsidR="00813323">
        <w:rPr>
          <w:szCs w:val="22"/>
        </w:rPr>
        <w:t>approved by</w:t>
      </w:r>
      <w:r w:rsidR="00442A2F">
        <w:rPr>
          <w:szCs w:val="22"/>
        </w:rPr>
        <w:t xml:space="preserve"> the Engineer.</w:t>
      </w:r>
    </w:p>
    <w:p w14:paraId="4CE75D84" w14:textId="77777777" w:rsidR="001E161C" w:rsidRDefault="001E161C" w:rsidP="001F4FBB">
      <w:pPr>
        <w:spacing w:line="240" w:lineRule="auto"/>
        <w:ind w:left="360"/>
      </w:pPr>
    </w:p>
    <w:p w14:paraId="62FB6A1E" w14:textId="77777777" w:rsidR="005B70ED" w:rsidRDefault="00080F17" w:rsidP="001F4FBB">
      <w:pPr>
        <w:spacing w:line="240" w:lineRule="auto"/>
        <w:ind w:left="360"/>
        <w:rPr>
          <w:szCs w:val="22"/>
        </w:rPr>
      </w:pPr>
      <w:r w:rsidRPr="00080F17">
        <w:rPr>
          <w:szCs w:val="22"/>
        </w:rPr>
        <w:t xml:space="preserve">The overlay shall be consolidated and finished to the required grade and </w:t>
      </w:r>
      <w:r w:rsidR="00D00CEA" w:rsidRPr="00080F17">
        <w:rPr>
          <w:szCs w:val="22"/>
        </w:rPr>
        <w:t>cross</w:t>
      </w:r>
      <w:r w:rsidR="00D00CEA">
        <w:rPr>
          <w:szCs w:val="22"/>
        </w:rPr>
        <w:t>-</w:t>
      </w:r>
      <w:r w:rsidRPr="00080F17">
        <w:rPr>
          <w:szCs w:val="22"/>
        </w:rPr>
        <w:t>section using a PPC paver</w:t>
      </w:r>
      <w:r w:rsidR="00D702E7">
        <w:rPr>
          <w:szCs w:val="22"/>
        </w:rPr>
        <w:t xml:space="preserve"> as defined </w:t>
      </w:r>
      <w:r w:rsidR="00D00CEA">
        <w:rPr>
          <w:szCs w:val="22"/>
        </w:rPr>
        <w:t>herein</w:t>
      </w:r>
      <w:r w:rsidRPr="00080F17">
        <w:rPr>
          <w:szCs w:val="22"/>
        </w:rPr>
        <w:t xml:space="preserve">. </w:t>
      </w:r>
    </w:p>
    <w:p w14:paraId="6222E095" w14:textId="77777777" w:rsidR="005B70ED" w:rsidRDefault="005B70ED" w:rsidP="001F4FBB">
      <w:pPr>
        <w:spacing w:line="240" w:lineRule="auto"/>
        <w:ind w:left="360"/>
        <w:rPr>
          <w:szCs w:val="22"/>
        </w:rPr>
      </w:pPr>
    </w:p>
    <w:p w14:paraId="6F0E8C3E" w14:textId="7A5C5C4E" w:rsidR="005B70ED" w:rsidRDefault="005B70ED" w:rsidP="001F4FBB">
      <w:pPr>
        <w:spacing w:line="240" w:lineRule="auto"/>
        <w:ind w:left="360"/>
      </w:pPr>
      <w:r>
        <w:rPr>
          <w:color w:val="800000"/>
        </w:rPr>
        <w:t>▲</w:t>
      </w:r>
      <w:r w:rsidR="00E6357D">
        <w:rPr>
          <w:color w:val="800000"/>
        </w:rPr>
        <w:t xml:space="preserve"> </w:t>
      </w:r>
      <w:r w:rsidRPr="00270063">
        <w:rPr>
          <w:color w:val="800000"/>
        </w:rPr>
        <w:t>Placement of the overlay to the profile and cross-</w:t>
      </w:r>
      <w:r w:rsidR="00D702E7" w:rsidRPr="00270063">
        <w:rPr>
          <w:color w:val="800000"/>
        </w:rPr>
        <w:t>section</w:t>
      </w:r>
      <w:r w:rsidRPr="00270063">
        <w:rPr>
          <w:color w:val="800000"/>
        </w:rPr>
        <w:t xml:space="preserve"> shall be controlled by taut reference line string-lines on both sides of the paver. Placement and finishing equipment shall use the string-lines as a reference for automatic hydraulic control of finished grade. The reference elevation and string-line shall be established by the Contractor and is subject to approval </w:t>
      </w:r>
      <w:r w:rsidR="00A5048B">
        <w:rPr>
          <w:color w:val="800000"/>
        </w:rPr>
        <w:t>by</w:t>
      </w:r>
      <w:r w:rsidR="00A5048B" w:rsidRPr="00270063">
        <w:rPr>
          <w:color w:val="800000"/>
        </w:rPr>
        <w:t xml:space="preserve"> </w:t>
      </w:r>
      <w:r w:rsidRPr="00270063">
        <w:rPr>
          <w:color w:val="800000"/>
        </w:rPr>
        <w:t>the Engineer.</w:t>
      </w:r>
      <w:r w:rsidRPr="000B42DA">
        <w:t xml:space="preserve">  </w:t>
      </w:r>
    </w:p>
    <w:p w14:paraId="1C2717BE" w14:textId="77777777" w:rsidR="000D76FD" w:rsidRDefault="000D76FD" w:rsidP="001F4FBB">
      <w:pPr>
        <w:spacing w:line="240" w:lineRule="auto"/>
        <w:ind w:left="360"/>
        <w:rPr>
          <w:szCs w:val="22"/>
        </w:rPr>
      </w:pPr>
    </w:p>
    <w:p w14:paraId="22C6992F" w14:textId="77777777" w:rsidR="00FF0D2D" w:rsidRDefault="00080F17" w:rsidP="00FF0D2D">
      <w:pPr>
        <w:spacing w:line="240" w:lineRule="auto"/>
        <w:ind w:left="360"/>
        <w:rPr>
          <w:szCs w:val="22"/>
        </w:rPr>
      </w:pPr>
      <w:r w:rsidRPr="0005193C">
        <w:rPr>
          <w:szCs w:val="22"/>
        </w:rPr>
        <w:t xml:space="preserve">Although </w:t>
      </w:r>
      <w:r w:rsidR="004571CE" w:rsidRPr="0005193C">
        <w:rPr>
          <w:szCs w:val="22"/>
        </w:rPr>
        <w:t xml:space="preserve">the </w:t>
      </w:r>
      <w:r w:rsidRPr="0005193C">
        <w:rPr>
          <w:szCs w:val="22"/>
        </w:rPr>
        <w:t xml:space="preserve">paver should yield a finished surface, additional finishing may be necessary.  PPC shall be finished as necessary through traditional concrete finishing methods, producing a slight resin bleed indicating complete consolidation of aggregates. </w:t>
      </w:r>
    </w:p>
    <w:p w14:paraId="37EF6CA7" w14:textId="77777777" w:rsidR="00A40296" w:rsidRDefault="00A40296" w:rsidP="00FF0D2D">
      <w:pPr>
        <w:spacing w:line="240" w:lineRule="auto"/>
        <w:ind w:left="360"/>
        <w:rPr>
          <w:szCs w:val="22"/>
        </w:rPr>
      </w:pPr>
    </w:p>
    <w:p w14:paraId="77280E91" w14:textId="444E21B5" w:rsidR="00080F17" w:rsidRDefault="00080F17" w:rsidP="001F4FBB">
      <w:pPr>
        <w:spacing w:line="240" w:lineRule="auto"/>
        <w:ind w:left="360"/>
        <w:rPr>
          <w:szCs w:val="22"/>
        </w:rPr>
      </w:pPr>
      <w:r w:rsidRPr="00080F17">
        <w:rPr>
          <w:szCs w:val="22"/>
        </w:rPr>
        <w:t xml:space="preserve">A surface friction sand finish of at least 2.2 </w:t>
      </w:r>
      <w:r w:rsidR="002C06D8">
        <w:rPr>
          <w:szCs w:val="22"/>
        </w:rPr>
        <w:t>pounds</w:t>
      </w:r>
      <w:r w:rsidRPr="00080F17">
        <w:rPr>
          <w:szCs w:val="22"/>
        </w:rPr>
        <w:t xml:space="preserve"> per square yard shall be broadcast onto the glossy surface immediately after finishing and before resin gelling occurs.</w:t>
      </w:r>
      <w:r w:rsidR="00A33D61">
        <w:rPr>
          <w:szCs w:val="22"/>
        </w:rPr>
        <w:t xml:space="preserve">  Surface friction sand shall be broadcast after finishing and prior to </w:t>
      </w:r>
      <w:proofErr w:type="spellStart"/>
      <w:r w:rsidR="00A33D61">
        <w:rPr>
          <w:szCs w:val="22"/>
        </w:rPr>
        <w:t>tining</w:t>
      </w:r>
      <w:proofErr w:type="spellEnd"/>
      <w:r w:rsidR="00A33D61">
        <w:rPr>
          <w:szCs w:val="22"/>
        </w:rPr>
        <w:t xml:space="preserve"> by hand; if the </w:t>
      </w:r>
      <w:proofErr w:type="spellStart"/>
      <w:r w:rsidR="00A33D61">
        <w:rPr>
          <w:szCs w:val="22"/>
        </w:rPr>
        <w:t>tining</w:t>
      </w:r>
      <w:proofErr w:type="spellEnd"/>
      <w:r w:rsidR="00A33D61">
        <w:rPr>
          <w:szCs w:val="22"/>
        </w:rPr>
        <w:t xml:space="preserve"> device is mounted directly to the paving machine the surface friction sand shall be broadcast after </w:t>
      </w:r>
      <w:proofErr w:type="spellStart"/>
      <w:r w:rsidR="00A33D61">
        <w:rPr>
          <w:szCs w:val="22"/>
        </w:rPr>
        <w:t>tining</w:t>
      </w:r>
      <w:proofErr w:type="spellEnd"/>
      <w:r w:rsidR="00A33D61">
        <w:rPr>
          <w:szCs w:val="22"/>
        </w:rPr>
        <w:t>.</w:t>
      </w:r>
      <w:r w:rsidRPr="00080F17">
        <w:rPr>
          <w:szCs w:val="22"/>
        </w:rPr>
        <w:t xml:space="preserve"> To ensure adequate pavement friction, the completed PPC overlay surface shall be free of any smooth or "glassy" areas such as those resulting from insufficient quantities of surface aggregate. Any such surface defects shall be</w:t>
      </w:r>
      <w:r w:rsidR="004E5A45">
        <w:rPr>
          <w:szCs w:val="22"/>
        </w:rPr>
        <w:t xml:space="preserve"> </w:t>
      </w:r>
      <w:r w:rsidRPr="00080F17">
        <w:rPr>
          <w:szCs w:val="22"/>
        </w:rPr>
        <w:t xml:space="preserve">repaired by the Contractor in the manner recommended by the </w:t>
      </w:r>
      <w:r w:rsidR="00D84562">
        <w:rPr>
          <w:szCs w:val="22"/>
        </w:rPr>
        <w:t>System Provider</w:t>
      </w:r>
      <w:r w:rsidRPr="00080F17">
        <w:rPr>
          <w:szCs w:val="22"/>
        </w:rPr>
        <w:t xml:space="preserve"> and approved by the Engineer at no additional cost</w:t>
      </w:r>
      <w:r w:rsidR="008723B1">
        <w:rPr>
          <w:szCs w:val="22"/>
        </w:rPr>
        <w:t xml:space="preserve"> to the project</w:t>
      </w:r>
      <w:r w:rsidRPr="00080F17">
        <w:rPr>
          <w:szCs w:val="22"/>
        </w:rPr>
        <w:t xml:space="preserve">. </w:t>
      </w:r>
    </w:p>
    <w:p w14:paraId="56C3D0F4" w14:textId="77777777" w:rsidR="005B70ED" w:rsidRDefault="005B70ED" w:rsidP="0048507C">
      <w:pPr>
        <w:spacing w:line="240" w:lineRule="auto"/>
        <w:ind w:left="360"/>
        <w:rPr>
          <w:szCs w:val="22"/>
        </w:rPr>
      </w:pPr>
    </w:p>
    <w:p w14:paraId="3133F948" w14:textId="047002E3" w:rsidR="00C065F1" w:rsidRDefault="000723FE" w:rsidP="001F4FBB">
      <w:pPr>
        <w:spacing w:line="240" w:lineRule="auto"/>
        <w:ind w:left="360"/>
        <w:rPr>
          <w:szCs w:val="22"/>
        </w:rPr>
      </w:pPr>
      <w:r>
        <w:rPr>
          <w:szCs w:val="22"/>
        </w:rPr>
        <w:t>T</w:t>
      </w:r>
      <w:r w:rsidR="00080F17" w:rsidRPr="00080F17">
        <w:rPr>
          <w:szCs w:val="22"/>
        </w:rPr>
        <w:t>he overlay shall be longitudinally tined</w:t>
      </w:r>
      <w:r w:rsidR="00A33D61">
        <w:rPr>
          <w:szCs w:val="22"/>
        </w:rPr>
        <w:t xml:space="preserve"> unless Plans indicate that</w:t>
      </w:r>
      <w:r w:rsidR="00C065F1">
        <w:rPr>
          <w:szCs w:val="22"/>
        </w:rPr>
        <w:t xml:space="preserve"> the overlay shall be textured per </w:t>
      </w:r>
      <w:r w:rsidR="00333FBE">
        <w:rPr>
          <w:szCs w:val="22"/>
        </w:rPr>
        <w:t xml:space="preserve">subsection </w:t>
      </w:r>
      <w:r w:rsidR="00C065F1">
        <w:rPr>
          <w:szCs w:val="22"/>
        </w:rPr>
        <w:t>601.15(e)2.</w:t>
      </w:r>
    </w:p>
    <w:p w14:paraId="31EF146D" w14:textId="77777777" w:rsidR="0082349D" w:rsidRDefault="0082349D" w:rsidP="001F4FBB">
      <w:pPr>
        <w:spacing w:line="240" w:lineRule="auto"/>
        <w:ind w:left="360"/>
        <w:rPr>
          <w:szCs w:val="22"/>
        </w:rPr>
      </w:pPr>
    </w:p>
    <w:p w14:paraId="3BEF6833" w14:textId="134F384A" w:rsidR="00080F17" w:rsidRPr="00080F17" w:rsidRDefault="00080F17" w:rsidP="001F4FBB">
      <w:pPr>
        <w:spacing w:line="240" w:lineRule="auto"/>
        <w:ind w:left="360"/>
        <w:rPr>
          <w:szCs w:val="22"/>
          <w:u w:val="single"/>
        </w:rPr>
      </w:pPr>
      <w:proofErr w:type="spellStart"/>
      <w:r w:rsidRPr="00080F17">
        <w:rPr>
          <w:szCs w:val="22"/>
        </w:rPr>
        <w:t>Tining</w:t>
      </w:r>
      <w:proofErr w:type="spellEnd"/>
      <w:r w:rsidRPr="00080F17">
        <w:rPr>
          <w:szCs w:val="22"/>
        </w:rPr>
        <w:t xml:space="preserve"> shall produce grooves of 1/8 inch by 1/8 inch spaced at ¾ </w:t>
      </w:r>
      <w:r w:rsidR="002C06D8">
        <w:rPr>
          <w:szCs w:val="22"/>
        </w:rPr>
        <w:t>to</w:t>
      </w:r>
      <w:r w:rsidRPr="00080F17">
        <w:rPr>
          <w:szCs w:val="22"/>
        </w:rPr>
        <w:t xml:space="preserve"> 1 inch apart.  </w:t>
      </w:r>
      <w:proofErr w:type="spellStart"/>
      <w:r w:rsidRPr="00080F17">
        <w:rPr>
          <w:szCs w:val="22"/>
        </w:rPr>
        <w:t>Tining</w:t>
      </w:r>
      <w:proofErr w:type="spellEnd"/>
      <w:r w:rsidRPr="00080F17">
        <w:rPr>
          <w:szCs w:val="22"/>
        </w:rPr>
        <w:t xml:space="preserve"> grooves shall be neat in appearance and uniform in depth.  </w:t>
      </w:r>
      <w:proofErr w:type="spellStart"/>
      <w:r w:rsidRPr="00080F17">
        <w:rPr>
          <w:szCs w:val="22"/>
        </w:rPr>
        <w:t>Tining</w:t>
      </w:r>
      <w:proofErr w:type="spellEnd"/>
      <w:r w:rsidRPr="00080F17">
        <w:rPr>
          <w:szCs w:val="22"/>
        </w:rPr>
        <w:t xml:space="preserve"> devices shall be maintained clean and free from encrusted mortar, polyester resin, sand and polyester concrete to ensure uniform groove thickness.</w:t>
      </w:r>
    </w:p>
    <w:p w14:paraId="6A7D34C2" w14:textId="77777777" w:rsidR="00080F17" w:rsidRPr="00080F17" w:rsidRDefault="00080F17" w:rsidP="001F4FBB">
      <w:pPr>
        <w:spacing w:line="240" w:lineRule="auto"/>
        <w:ind w:left="360"/>
        <w:rPr>
          <w:szCs w:val="22"/>
        </w:rPr>
      </w:pPr>
    </w:p>
    <w:p w14:paraId="605DD436" w14:textId="612F2DD2" w:rsidR="00A24F03" w:rsidRDefault="00080F17" w:rsidP="001F4FBB">
      <w:pPr>
        <w:spacing w:line="240" w:lineRule="auto"/>
        <w:ind w:left="360"/>
        <w:rPr>
          <w:szCs w:val="22"/>
        </w:rPr>
      </w:pPr>
      <w:r w:rsidRPr="00080F17">
        <w:rPr>
          <w:szCs w:val="22"/>
        </w:rPr>
        <w:t xml:space="preserve">Unless indicated on the plans, </w:t>
      </w:r>
      <w:proofErr w:type="spellStart"/>
      <w:r w:rsidRPr="00080F17">
        <w:rPr>
          <w:szCs w:val="22"/>
        </w:rPr>
        <w:t>tining</w:t>
      </w:r>
      <w:proofErr w:type="spellEnd"/>
      <w:r w:rsidRPr="00080F17">
        <w:rPr>
          <w:szCs w:val="22"/>
        </w:rPr>
        <w:t xml:space="preserve"> shall run parallel with the direction of traffic and shall extend across the entire applied deck surface except for 1</w:t>
      </w:r>
      <w:r w:rsidR="002C06D8">
        <w:rPr>
          <w:szCs w:val="22"/>
        </w:rPr>
        <w:t xml:space="preserve"> foot</w:t>
      </w:r>
      <w:r w:rsidRPr="00080F17">
        <w:rPr>
          <w:szCs w:val="22"/>
        </w:rPr>
        <w:t xml:space="preserve"> next to the curb.  The </w:t>
      </w:r>
      <w:proofErr w:type="spellStart"/>
      <w:r w:rsidRPr="00080F17">
        <w:rPr>
          <w:szCs w:val="22"/>
        </w:rPr>
        <w:t>tining</w:t>
      </w:r>
      <w:proofErr w:type="spellEnd"/>
      <w:r w:rsidRPr="00080F17">
        <w:rPr>
          <w:szCs w:val="22"/>
        </w:rPr>
        <w:t xml:space="preserve"> shall not be performed too early whereby the grooves may close up, or too late whereby the grooves are of inadequate depth. </w:t>
      </w:r>
    </w:p>
    <w:p w14:paraId="0AA2FE60" w14:textId="77777777" w:rsidR="00A24F03" w:rsidRDefault="00A24F03" w:rsidP="001F4FBB">
      <w:pPr>
        <w:spacing w:line="240" w:lineRule="auto"/>
        <w:ind w:left="360"/>
        <w:rPr>
          <w:szCs w:val="22"/>
        </w:rPr>
      </w:pPr>
    </w:p>
    <w:p w14:paraId="2A056BCA" w14:textId="77777777" w:rsidR="0005193C" w:rsidRDefault="0005193C" w:rsidP="005424C9">
      <w:pPr>
        <w:spacing w:line="240" w:lineRule="auto"/>
        <w:ind w:left="360"/>
        <w:contextualSpacing/>
      </w:pPr>
      <w:r>
        <w:lastRenderedPageBreak/>
        <w:t>P</w:t>
      </w:r>
      <w:r w:rsidRPr="000E71D1">
        <w:t xml:space="preserve">olyester concrete overlay edges </w:t>
      </w:r>
      <w:r>
        <w:t xml:space="preserve">shall be tapered </w:t>
      </w:r>
      <w:r w:rsidRPr="000E71D1">
        <w:t xml:space="preserve">if the overlay is not completed within the allowable lane closure time and is more than </w:t>
      </w:r>
      <w:r>
        <w:t>¾ inch</w:t>
      </w:r>
      <w:r w:rsidRPr="000E71D1">
        <w:t xml:space="preserve"> higher in elevation than the adjacent pavement. </w:t>
      </w:r>
    </w:p>
    <w:p w14:paraId="5604E320" w14:textId="77777777" w:rsidR="00080221" w:rsidRDefault="00080221" w:rsidP="005424C9">
      <w:pPr>
        <w:spacing w:line="240" w:lineRule="auto"/>
        <w:ind w:left="360"/>
      </w:pPr>
    </w:p>
    <w:p w14:paraId="7D60B360" w14:textId="396CAA6E" w:rsidR="000E71D1" w:rsidRDefault="0075559F" w:rsidP="005424C9">
      <w:pPr>
        <w:spacing w:line="240" w:lineRule="auto"/>
        <w:ind w:left="360"/>
      </w:pPr>
      <w:r>
        <w:t xml:space="preserve">If the overlay thickness is greater than </w:t>
      </w:r>
      <w:r w:rsidRPr="002242EB">
        <w:rPr>
          <w:szCs w:val="22"/>
        </w:rPr>
        <w:t>¾ inch in height</w:t>
      </w:r>
      <w:r>
        <w:rPr>
          <w:szCs w:val="22"/>
        </w:rPr>
        <w:t>, l</w:t>
      </w:r>
      <w:r w:rsidRPr="002242EB">
        <w:rPr>
          <w:szCs w:val="22"/>
        </w:rPr>
        <w:t xml:space="preserve">ongitudinal </w:t>
      </w:r>
      <w:r w:rsidR="008A4AF2">
        <w:rPr>
          <w:szCs w:val="22"/>
        </w:rPr>
        <w:t xml:space="preserve">polyester concrete </w:t>
      </w:r>
      <w:r w:rsidRPr="002242EB">
        <w:rPr>
          <w:szCs w:val="22"/>
        </w:rPr>
        <w:t>tapered edges parallel to the direction of traffic shall be tapered to not less than a 4:1 (</w:t>
      </w:r>
      <w:proofErr w:type="spellStart"/>
      <w:proofErr w:type="gramStart"/>
      <w:r w:rsidRPr="002242EB">
        <w:rPr>
          <w:szCs w:val="22"/>
        </w:rPr>
        <w:t>horizontal:vertical</w:t>
      </w:r>
      <w:proofErr w:type="spellEnd"/>
      <w:proofErr w:type="gramEnd"/>
      <w:r w:rsidRPr="002242EB">
        <w:rPr>
          <w:szCs w:val="22"/>
        </w:rPr>
        <w:t>) slope</w:t>
      </w:r>
      <w:r w:rsidR="008A4AF2">
        <w:rPr>
          <w:szCs w:val="22"/>
        </w:rPr>
        <w:t xml:space="preserve">.  </w:t>
      </w:r>
      <w:r w:rsidR="00362494">
        <w:rPr>
          <w:szCs w:val="22"/>
        </w:rPr>
        <w:t>T</w:t>
      </w:r>
      <w:r w:rsidR="00362494" w:rsidRPr="002242EB">
        <w:rPr>
          <w:szCs w:val="22"/>
        </w:rPr>
        <w:t>ransverse temporary</w:t>
      </w:r>
      <w:r w:rsidR="008A4AF2">
        <w:rPr>
          <w:szCs w:val="22"/>
        </w:rPr>
        <w:t xml:space="preserve"> asphalt </w:t>
      </w:r>
      <w:r w:rsidRPr="002242EB">
        <w:rPr>
          <w:szCs w:val="22"/>
        </w:rPr>
        <w:t>tapered edges perpendicular to the direction of traffic shall be tapered to not less than a 50:1 (</w:t>
      </w:r>
      <w:proofErr w:type="spellStart"/>
      <w:proofErr w:type="gramStart"/>
      <w:r w:rsidRPr="002242EB">
        <w:rPr>
          <w:szCs w:val="22"/>
        </w:rPr>
        <w:t>horizontal:vertical</w:t>
      </w:r>
      <w:proofErr w:type="spellEnd"/>
      <w:proofErr w:type="gramEnd"/>
      <w:r w:rsidRPr="002242EB">
        <w:rPr>
          <w:szCs w:val="22"/>
        </w:rPr>
        <w:t>) slope</w:t>
      </w:r>
      <w:r w:rsidR="000E71D1" w:rsidRPr="000E71D1">
        <w:t xml:space="preserve">.  </w:t>
      </w:r>
      <w:r w:rsidR="008A4AF2">
        <w:t>Longitudinal p</w:t>
      </w:r>
      <w:r>
        <w:t xml:space="preserve">olyester </w:t>
      </w:r>
      <w:r w:rsidR="008A4AF2">
        <w:t>t</w:t>
      </w:r>
      <w:r w:rsidR="008A4AF2" w:rsidRPr="000E71D1">
        <w:t xml:space="preserve">apers </w:t>
      </w:r>
      <w:r w:rsidR="000E71D1" w:rsidRPr="000E71D1">
        <w:t>may remain and be overlaid with polyester concrete overlay.</w:t>
      </w:r>
      <w:r>
        <w:t xml:space="preserve">  </w:t>
      </w:r>
      <w:r w:rsidR="008A4AF2">
        <w:t>Transverse t</w:t>
      </w:r>
      <w:r>
        <w:t>emporary asphalt tapers shall have a bond breaker and be completely removed prior to overlay placement.</w:t>
      </w:r>
    </w:p>
    <w:p w14:paraId="01CE66A2" w14:textId="77777777" w:rsidR="00813323" w:rsidRPr="00813323" w:rsidRDefault="00813323" w:rsidP="00813323"/>
    <w:p w14:paraId="664418F6" w14:textId="741CD276" w:rsidR="00EB0D32" w:rsidRPr="00986A45" w:rsidRDefault="00EB0D32" w:rsidP="007142F4">
      <w:pPr>
        <w:pStyle w:val="ListParagraph"/>
        <w:numPr>
          <w:ilvl w:val="0"/>
          <w:numId w:val="7"/>
        </w:numPr>
        <w:ind w:left="360"/>
      </w:pPr>
      <w:r w:rsidRPr="00986A45">
        <w:rPr>
          <w:rFonts w:ascii="Times New Roman" w:hAnsi="Times New Roman"/>
          <w:i/>
        </w:rPr>
        <w:t>S</w:t>
      </w:r>
      <w:r w:rsidR="00AD5496" w:rsidRPr="00986A45">
        <w:rPr>
          <w:rFonts w:ascii="Times New Roman" w:hAnsi="Times New Roman"/>
          <w:i/>
        </w:rPr>
        <w:t>aw Cut Joints</w:t>
      </w:r>
      <w:r w:rsidR="00986A45">
        <w:rPr>
          <w:rFonts w:ascii="Times New Roman" w:hAnsi="Times New Roman"/>
          <w:i/>
        </w:rPr>
        <w:t>.</w:t>
      </w:r>
      <w:r w:rsidRPr="00986A45">
        <w:rPr>
          <w:rFonts w:ascii="Times New Roman" w:hAnsi="Times New Roman"/>
        </w:rPr>
        <w:t xml:space="preserve">  Saw cutting and sealing of all joints shall be done according to the </w:t>
      </w:r>
      <w:r w:rsidR="00AD5496" w:rsidRPr="00986A45">
        <w:rPr>
          <w:rFonts w:ascii="Times New Roman" w:hAnsi="Times New Roman"/>
        </w:rPr>
        <w:t xml:space="preserve">joint specifications and the </w:t>
      </w:r>
      <w:r w:rsidRPr="00986A45">
        <w:rPr>
          <w:rFonts w:ascii="Times New Roman" w:hAnsi="Times New Roman"/>
        </w:rPr>
        <w:t xml:space="preserve">details in the plans.  The time of sawing shall be determined by the Contractor to prevent random cracking and raveling from the sawing.  The time will be dependent upon weather conditions, temperature, and other factors affecting the setting of the polyester concrete.  If uncontrolled cracking occurs, the </w:t>
      </w:r>
      <w:r w:rsidR="00D922FD">
        <w:rPr>
          <w:rFonts w:ascii="Times New Roman" w:hAnsi="Times New Roman"/>
        </w:rPr>
        <w:t>C</w:t>
      </w:r>
      <w:r w:rsidR="00D922FD" w:rsidRPr="00986A45">
        <w:rPr>
          <w:rFonts w:ascii="Times New Roman" w:hAnsi="Times New Roman"/>
        </w:rPr>
        <w:t xml:space="preserve">ontractor </w:t>
      </w:r>
      <w:r w:rsidRPr="00986A45">
        <w:rPr>
          <w:rFonts w:ascii="Times New Roman" w:hAnsi="Times New Roman"/>
        </w:rPr>
        <w:t>shall repair the crack as recommended by the System Provider and as approved by the Engineer.</w:t>
      </w:r>
      <w:r w:rsidRPr="00986A45">
        <w:t xml:space="preserve"> </w:t>
      </w:r>
    </w:p>
    <w:p w14:paraId="5D7E737A" w14:textId="77777777" w:rsidR="00EB0D32" w:rsidRPr="00986A45" w:rsidRDefault="00EB0D32" w:rsidP="00EB0D32">
      <w:pPr>
        <w:pStyle w:val="ListParagraph"/>
        <w:ind w:left="360"/>
      </w:pPr>
    </w:p>
    <w:p w14:paraId="28DF0A8E" w14:textId="56873BC3" w:rsidR="00A24F03" w:rsidRPr="001F4FBB" w:rsidRDefault="00A24F03" w:rsidP="00C506D6">
      <w:pPr>
        <w:pStyle w:val="ListParagraph"/>
        <w:numPr>
          <w:ilvl w:val="0"/>
          <w:numId w:val="7"/>
        </w:numPr>
        <w:ind w:left="360"/>
      </w:pPr>
      <w:r w:rsidRPr="00986A45">
        <w:rPr>
          <w:rFonts w:ascii="Times New Roman" w:hAnsi="Times New Roman"/>
          <w:i/>
        </w:rPr>
        <w:t>Curing</w:t>
      </w:r>
      <w:r w:rsidR="00986A45">
        <w:rPr>
          <w:rFonts w:ascii="Times New Roman" w:hAnsi="Times New Roman"/>
        </w:rPr>
        <w:t>.</w:t>
      </w:r>
      <w:r w:rsidRPr="00986A45">
        <w:rPr>
          <w:rFonts w:ascii="Times New Roman" w:hAnsi="Times New Roman"/>
        </w:rPr>
        <w:t xml:space="preserve">  </w:t>
      </w:r>
      <w:r w:rsidR="00793B13" w:rsidRPr="00986A45">
        <w:rPr>
          <w:rFonts w:ascii="Times New Roman" w:hAnsi="Times New Roman"/>
        </w:rPr>
        <w:t xml:space="preserve">The Contractor shall protect the overlay from moisture for a minimum of </w:t>
      </w:r>
      <w:r w:rsidR="00956475">
        <w:rPr>
          <w:rFonts w:ascii="Times New Roman" w:hAnsi="Times New Roman"/>
        </w:rPr>
        <w:t>four</w:t>
      </w:r>
      <w:r w:rsidR="00956475" w:rsidRPr="00986A45">
        <w:rPr>
          <w:rFonts w:ascii="Times New Roman" w:hAnsi="Times New Roman"/>
        </w:rPr>
        <w:t xml:space="preserve"> </w:t>
      </w:r>
      <w:r w:rsidR="00793B13" w:rsidRPr="00986A45">
        <w:rPr>
          <w:rFonts w:ascii="Times New Roman" w:hAnsi="Times New Roman"/>
        </w:rPr>
        <w:t xml:space="preserve">hours.  </w:t>
      </w:r>
      <w:r w:rsidRPr="00986A45">
        <w:rPr>
          <w:rFonts w:ascii="Times New Roman" w:hAnsi="Times New Roman"/>
        </w:rPr>
        <w:t>The Contractor shall allow the</w:t>
      </w:r>
      <w:r w:rsidRPr="001F4FBB">
        <w:rPr>
          <w:rFonts w:ascii="Times New Roman" w:hAnsi="Times New Roman"/>
        </w:rPr>
        <w:t xml:space="preserve"> overlay to cure sufficiently before subjecting it to loads or traffic of any nature that may damage the overlay.  Cure time depends upon the ambient and deck temperatures.</w:t>
      </w:r>
      <w:r w:rsidR="00C506D6">
        <w:rPr>
          <w:rFonts w:ascii="Times New Roman" w:hAnsi="Times New Roman"/>
        </w:rPr>
        <w:t xml:space="preserve">  </w:t>
      </w:r>
      <w:r w:rsidR="00034A4A" w:rsidRPr="00C506D6">
        <w:rPr>
          <w:rFonts w:ascii="Times New Roman" w:hAnsi="Times New Roman"/>
        </w:rPr>
        <w:t xml:space="preserve">The overlay shall be considered cured to a firm, hard state when </w:t>
      </w:r>
      <w:r w:rsidR="00D10F74" w:rsidRPr="00C506D6">
        <w:rPr>
          <w:rFonts w:ascii="Times New Roman" w:hAnsi="Times New Roman"/>
        </w:rPr>
        <w:t xml:space="preserve">four </w:t>
      </w:r>
      <w:r w:rsidR="00034A4A" w:rsidRPr="00C506D6">
        <w:rPr>
          <w:rFonts w:ascii="Times New Roman" w:hAnsi="Times New Roman"/>
        </w:rPr>
        <w:t xml:space="preserve">hours have passed or </w:t>
      </w:r>
      <w:r w:rsidRPr="00C506D6">
        <w:rPr>
          <w:rFonts w:ascii="Times New Roman" w:hAnsi="Times New Roman"/>
        </w:rPr>
        <w:t xml:space="preserve">a minimum reading of 25 on a properly calibrated Schmidt hammer. </w:t>
      </w:r>
      <w:r w:rsidRPr="00C506D6">
        <w:rPr>
          <w:rFonts w:ascii="Times New Roman" w:hAnsi="Times New Roman"/>
        </w:rPr>
        <w:br/>
      </w:r>
    </w:p>
    <w:p w14:paraId="0FA4A7A1" w14:textId="77777777" w:rsidR="00CD1765" w:rsidRPr="00CD1765" w:rsidRDefault="001F4FBB" w:rsidP="00CD1765">
      <w:r w:rsidRPr="00CD1765">
        <w:rPr>
          <w:b/>
        </w:rPr>
        <w:t>519.</w:t>
      </w:r>
      <w:r w:rsidR="00002581" w:rsidRPr="00CD1765">
        <w:rPr>
          <w:b/>
        </w:rPr>
        <w:t>1</w:t>
      </w:r>
      <w:r w:rsidR="005B6099">
        <w:rPr>
          <w:b/>
        </w:rPr>
        <w:t xml:space="preserve">3 </w:t>
      </w:r>
      <w:r w:rsidR="00C229A6" w:rsidRPr="00CD1765">
        <w:rPr>
          <w:b/>
        </w:rPr>
        <w:t>Acceptance Testing</w:t>
      </w:r>
      <w:r w:rsidRPr="00CD1765">
        <w:rPr>
          <w:b/>
        </w:rPr>
        <w:t xml:space="preserve">. </w:t>
      </w:r>
      <w:r w:rsidR="00C229A6" w:rsidRPr="00CD1765">
        <w:t xml:space="preserve"> Accept</w:t>
      </w:r>
      <w:r w:rsidR="00B427DB">
        <w:t>ance</w:t>
      </w:r>
      <w:r w:rsidR="00C229A6" w:rsidRPr="00CD1765">
        <w:t xml:space="preserve"> </w:t>
      </w:r>
      <w:r w:rsidR="00F806C8" w:rsidRPr="00CD1765">
        <w:t xml:space="preserve">of the </w:t>
      </w:r>
      <w:r w:rsidR="0058533A">
        <w:t xml:space="preserve">deck patch, </w:t>
      </w:r>
      <w:r w:rsidR="00F806C8" w:rsidRPr="00CD1765">
        <w:t>surface preparation</w:t>
      </w:r>
      <w:r w:rsidR="0058533A">
        <w:t>,</w:t>
      </w:r>
      <w:r w:rsidR="00F806C8" w:rsidRPr="00CD1765">
        <w:t xml:space="preserve"> and </w:t>
      </w:r>
      <w:r w:rsidR="00F77DA4" w:rsidRPr="00CD1765">
        <w:t>thin bonded overlay</w:t>
      </w:r>
      <w:r w:rsidR="00C229A6" w:rsidRPr="00CD1765">
        <w:t xml:space="preserve"> will be determined by the </w:t>
      </w:r>
      <w:r w:rsidR="00B427DB">
        <w:t xml:space="preserve">Engineer based on </w:t>
      </w:r>
      <w:r w:rsidR="0082349D">
        <w:t xml:space="preserve">materials sampling, </w:t>
      </w:r>
      <w:r w:rsidR="00752E7A">
        <w:t xml:space="preserve">moisture transmission tests, </w:t>
      </w:r>
      <w:r w:rsidR="00C229A6" w:rsidRPr="00CD1765">
        <w:t>vertical axis pull bond tests</w:t>
      </w:r>
      <w:r w:rsidR="00752E7A">
        <w:t>,</w:t>
      </w:r>
      <w:r w:rsidR="00F77DA4" w:rsidRPr="00CD1765">
        <w:t xml:space="preserve"> and smoothness quality testing</w:t>
      </w:r>
      <w:r w:rsidR="00B427DB">
        <w:t xml:space="preserve"> performed by the Contractor</w:t>
      </w:r>
      <w:r w:rsidR="00F77DA4" w:rsidRPr="00CD1765">
        <w:t xml:space="preserve">. </w:t>
      </w:r>
    </w:p>
    <w:p w14:paraId="3ABF8E40" w14:textId="77777777" w:rsidR="000723FE" w:rsidRPr="000723FE" w:rsidRDefault="000723FE" w:rsidP="000723FE">
      <w:pPr>
        <w:pStyle w:val="ListParagraph"/>
        <w:ind w:left="360"/>
        <w:rPr>
          <w:rFonts w:ascii="Times New Roman" w:hAnsi="Times New Roman"/>
        </w:rPr>
      </w:pPr>
    </w:p>
    <w:p w14:paraId="61C10105" w14:textId="1D0C7FE2" w:rsidR="0082349D" w:rsidRPr="00986A45" w:rsidRDefault="0082349D" w:rsidP="007142F4">
      <w:pPr>
        <w:pStyle w:val="ListParagraph"/>
        <w:numPr>
          <w:ilvl w:val="0"/>
          <w:numId w:val="8"/>
        </w:numPr>
        <w:ind w:left="360"/>
        <w:rPr>
          <w:rFonts w:ascii="Times New Roman" w:hAnsi="Times New Roman"/>
          <w:i/>
        </w:rPr>
      </w:pPr>
      <w:r w:rsidRPr="00986A45">
        <w:rPr>
          <w:rFonts w:ascii="Times New Roman" w:hAnsi="Times New Roman"/>
          <w:i/>
        </w:rPr>
        <w:t>Materials Sampling</w:t>
      </w:r>
      <w:r w:rsidR="00986A45" w:rsidRPr="00986A45">
        <w:rPr>
          <w:rFonts w:ascii="Times New Roman" w:hAnsi="Times New Roman"/>
          <w:i/>
        </w:rPr>
        <w:t>.</w:t>
      </w:r>
      <w:r w:rsidRPr="00986A45">
        <w:rPr>
          <w:rFonts w:ascii="Times New Roman" w:hAnsi="Times New Roman"/>
          <w:i/>
        </w:rPr>
        <w:t xml:space="preserve"> </w:t>
      </w:r>
      <w:r w:rsidRPr="00986A45">
        <w:rPr>
          <w:rFonts w:ascii="Times New Roman" w:hAnsi="Times New Roman"/>
          <w:bCs/>
        </w:rPr>
        <w:t>Contractor shall provide access to equipment in order to acquire materials samples and measuring of resin binder levels in the resin tank of the mobile mixing truck.</w:t>
      </w:r>
    </w:p>
    <w:p w14:paraId="4450F981" w14:textId="77777777" w:rsidR="0082349D" w:rsidRPr="00986A45" w:rsidRDefault="0082349D" w:rsidP="0082349D">
      <w:pPr>
        <w:pStyle w:val="ListParagraph"/>
        <w:rPr>
          <w:rFonts w:ascii="Times New Roman" w:hAnsi="Times New Roman"/>
          <w:i/>
        </w:rPr>
      </w:pPr>
    </w:p>
    <w:p w14:paraId="718097C9" w14:textId="43834C9A" w:rsidR="007B3225" w:rsidRPr="00986A45" w:rsidRDefault="0058533A" w:rsidP="007B3225">
      <w:pPr>
        <w:pStyle w:val="ListParagraph"/>
        <w:numPr>
          <w:ilvl w:val="0"/>
          <w:numId w:val="8"/>
        </w:numPr>
        <w:ind w:left="360"/>
        <w:rPr>
          <w:rFonts w:ascii="Times New Roman" w:hAnsi="Times New Roman"/>
        </w:rPr>
      </w:pPr>
      <w:r w:rsidRPr="00986A45">
        <w:rPr>
          <w:rFonts w:ascii="Times New Roman" w:hAnsi="Times New Roman"/>
          <w:i/>
        </w:rPr>
        <w:t xml:space="preserve">Deck Patch </w:t>
      </w:r>
      <w:r w:rsidR="00D34910" w:rsidRPr="00986A45">
        <w:rPr>
          <w:rFonts w:ascii="Times New Roman" w:hAnsi="Times New Roman"/>
          <w:i/>
        </w:rPr>
        <w:t xml:space="preserve">Moisture </w:t>
      </w:r>
      <w:r w:rsidR="00752E7A" w:rsidRPr="00986A45">
        <w:rPr>
          <w:rFonts w:ascii="Times New Roman" w:hAnsi="Times New Roman"/>
          <w:i/>
        </w:rPr>
        <w:t xml:space="preserve">Transmission </w:t>
      </w:r>
      <w:r w:rsidR="00D34910" w:rsidRPr="00986A45">
        <w:rPr>
          <w:rFonts w:ascii="Times New Roman" w:hAnsi="Times New Roman"/>
          <w:i/>
        </w:rPr>
        <w:t>Testing</w:t>
      </w:r>
      <w:r w:rsidR="00986A45" w:rsidRPr="00986A45">
        <w:rPr>
          <w:rFonts w:ascii="Times New Roman" w:hAnsi="Times New Roman"/>
          <w:i/>
        </w:rPr>
        <w:t>.</w:t>
      </w:r>
      <w:r w:rsidR="00D34910" w:rsidRPr="00986A45">
        <w:rPr>
          <w:rFonts w:ascii="Times New Roman" w:hAnsi="Times New Roman"/>
          <w:i/>
        </w:rPr>
        <w:t xml:space="preserve">  </w:t>
      </w:r>
      <w:r w:rsidRPr="00986A45">
        <w:rPr>
          <w:rFonts w:ascii="Times New Roman" w:hAnsi="Times New Roman"/>
        </w:rPr>
        <w:t>Moisture transmission tests</w:t>
      </w:r>
      <w:r w:rsidR="00D34910" w:rsidRPr="00986A45">
        <w:rPr>
          <w:rFonts w:ascii="Times New Roman" w:hAnsi="Times New Roman"/>
        </w:rPr>
        <w:t xml:space="preserve"> shall be performed by the Contractor </w:t>
      </w:r>
      <w:r w:rsidRPr="00986A45">
        <w:rPr>
          <w:rFonts w:ascii="Times New Roman" w:hAnsi="Times New Roman"/>
        </w:rPr>
        <w:t xml:space="preserve">using the Plastic Sheet Method </w:t>
      </w:r>
      <w:r w:rsidR="00D34910" w:rsidRPr="00986A45">
        <w:rPr>
          <w:rFonts w:ascii="Times New Roman" w:hAnsi="Times New Roman"/>
        </w:rPr>
        <w:t xml:space="preserve">in accordance with </w:t>
      </w:r>
      <w:r w:rsidRPr="00986A45">
        <w:rPr>
          <w:rFonts w:ascii="Times New Roman" w:hAnsi="Times New Roman"/>
        </w:rPr>
        <w:t>ASTM-D</w:t>
      </w:r>
      <w:r w:rsidR="00D34910" w:rsidRPr="00986A45">
        <w:rPr>
          <w:rFonts w:ascii="Times New Roman" w:hAnsi="Times New Roman"/>
        </w:rPr>
        <w:t xml:space="preserve">4263.  This test consists of an </w:t>
      </w:r>
      <w:r w:rsidR="00956475">
        <w:rPr>
          <w:rFonts w:ascii="Times New Roman" w:hAnsi="Times New Roman"/>
        </w:rPr>
        <w:t>18</w:t>
      </w:r>
      <w:r w:rsidR="00956475" w:rsidRPr="00986A45">
        <w:rPr>
          <w:rFonts w:ascii="Times New Roman" w:hAnsi="Times New Roman"/>
        </w:rPr>
        <w:t xml:space="preserve"> </w:t>
      </w:r>
      <w:r w:rsidR="00D34910" w:rsidRPr="00986A45">
        <w:rPr>
          <w:rFonts w:ascii="Times New Roman" w:hAnsi="Times New Roman"/>
        </w:rPr>
        <w:t xml:space="preserve">inch by </w:t>
      </w:r>
      <w:r w:rsidR="00956475">
        <w:rPr>
          <w:rFonts w:ascii="Times New Roman" w:hAnsi="Times New Roman"/>
        </w:rPr>
        <w:t>18</w:t>
      </w:r>
      <w:r w:rsidR="00956475" w:rsidRPr="00986A45">
        <w:rPr>
          <w:rFonts w:ascii="Times New Roman" w:hAnsi="Times New Roman"/>
        </w:rPr>
        <w:t xml:space="preserve"> </w:t>
      </w:r>
      <w:r w:rsidR="00D34910" w:rsidRPr="00986A45">
        <w:rPr>
          <w:rFonts w:ascii="Times New Roman" w:hAnsi="Times New Roman"/>
        </w:rPr>
        <w:t xml:space="preserve">inch square of clear plastic sheeting that is sealed to the concrete surface with tape on all four sides. </w:t>
      </w:r>
      <w:r w:rsidRPr="00986A45">
        <w:rPr>
          <w:rFonts w:ascii="Times New Roman" w:hAnsi="Times New Roman"/>
        </w:rPr>
        <w:t xml:space="preserve"> </w:t>
      </w:r>
      <w:r w:rsidR="00C506D6">
        <w:rPr>
          <w:rFonts w:ascii="Times New Roman" w:hAnsi="Times New Roman"/>
        </w:rPr>
        <w:t>If a</w:t>
      </w:r>
      <w:r w:rsidR="00D34910" w:rsidRPr="00986A45">
        <w:rPr>
          <w:rFonts w:ascii="Times New Roman" w:hAnsi="Times New Roman"/>
        </w:rPr>
        <w:t xml:space="preserve">fter </w:t>
      </w:r>
      <w:r w:rsidR="00956475">
        <w:rPr>
          <w:rFonts w:ascii="Times New Roman" w:hAnsi="Times New Roman"/>
        </w:rPr>
        <w:t>16</w:t>
      </w:r>
      <w:r w:rsidR="00956475" w:rsidRPr="00986A45">
        <w:rPr>
          <w:rFonts w:ascii="Times New Roman" w:hAnsi="Times New Roman"/>
        </w:rPr>
        <w:t xml:space="preserve"> </w:t>
      </w:r>
      <w:r w:rsidR="00D34910" w:rsidRPr="00986A45">
        <w:rPr>
          <w:rFonts w:ascii="Times New Roman" w:hAnsi="Times New Roman"/>
        </w:rPr>
        <w:t xml:space="preserve">hours any condensation is found on the underside of the plastic or if the concrete surface is darkened, the </w:t>
      </w:r>
      <w:r w:rsidR="00C42A44" w:rsidRPr="00986A45">
        <w:rPr>
          <w:rFonts w:ascii="Times New Roman" w:hAnsi="Times New Roman"/>
        </w:rPr>
        <w:t xml:space="preserve">test </w:t>
      </w:r>
      <w:r w:rsidRPr="00986A45">
        <w:rPr>
          <w:rFonts w:ascii="Times New Roman" w:hAnsi="Times New Roman"/>
        </w:rPr>
        <w:t>will be</w:t>
      </w:r>
      <w:r w:rsidR="00D34910" w:rsidRPr="00986A45">
        <w:rPr>
          <w:rFonts w:ascii="Times New Roman" w:hAnsi="Times New Roman"/>
        </w:rPr>
        <w:t xml:space="preserve"> considered </w:t>
      </w:r>
      <w:r w:rsidR="00C42A44" w:rsidRPr="00986A45">
        <w:rPr>
          <w:rFonts w:ascii="Times New Roman" w:hAnsi="Times New Roman"/>
        </w:rPr>
        <w:t>failing</w:t>
      </w:r>
      <w:r w:rsidR="00D34910" w:rsidRPr="00986A45">
        <w:rPr>
          <w:rFonts w:ascii="Times New Roman" w:hAnsi="Times New Roman"/>
        </w:rPr>
        <w:t>.</w:t>
      </w:r>
      <w:r w:rsidR="007B3225" w:rsidRPr="00986A45">
        <w:rPr>
          <w:rFonts w:ascii="Times New Roman" w:hAnsi="Times New Roman"/>
        </w:rPr>
        <w:t xml:space="preserve">  An alternative to the Plastic Sheet Method is a Moisture Meter Test, </w:t>
      </w:r>
      <w:r w:rsidR="00CE1552" w:rsidRPr="00986A45">
        <w:rPr>
          <w:rFonts w:ascii="Times New Roman" w:hAnsi="Times New Roman"/>
        </w:rPr>
        <w:t xml:space="preserve">with </w:t>
      </w:r>
      <w:r w:rsidR="00CD33B4" w:rsidRPr="00986A45">
        <w:rPr>
          <w:rFonts w:ascii="Times New Roman" w:hAnsi="Times New Roman"/>
        </w:rPr>
        <w:t xml:space="preserve">a </w:t>
      </w:r>
      <w:r w:rsidR="00CE1552" w:rsidRPr="00986A45">
        <w:rPr>
          <w:rFonts w:ascii="Times New Roman" w:hAnsi="Times New Roman"/>
        </w:rPr>
        <w:t xml:space="preserve">Moisture Meter </w:t>
      </w:r>
      <w:r w:rsidR="007B3225" w:rsidRPr="00986A45">
        <w:rPr>
          <w:rFonts w:ascii="Times New Roman" w:hAnsi="Times New Roman"/>
        </w:rPr>
        <w:t xml:space="preserve">approved by the Engineer, with a passing moisture reading on the patch or patches, of </w:t>
      </w:r>
      <w:r w:rsidR="00956475">
        <w:rPr>
          <w:rFonts w:ascii="Times New Roman" w:hAnsi="Times New Roman"/>
        </w:rPr>
        <w:t>five percent</w:t>
      </w:r>
      <w:r w:rsidR="007B3225" w:rsidRPr="00986A45">
        <w:rPr>
          <w:rFonts w:ascii="Times New Roman" w:hAnsi="Times New Roman"/>
        </w:rPr>
        <w:t xml:space="preserve"> </w:t>
      </w:r>
      <w:r w:rsidR="00F65F6E" w:rsidRPr="00986A45">
        <w:rPr>
          <w:rFonts w:ascii="Times New Roman" w:hAnsi="Times New Roman"/>
        </w:rPr>
        <w:t xml:space="preserve">or </w:t>
      </w:r>
      <w:r w:rsidR="007B3225" w:rsidRPr="00986A45">
        <w:rPr>
          <w:rFonts w:ascii="Times New Roman" w:hAnsi="Times New Roman"/>
        </w:rPr>
        <w:t xml:space="preserve">below.  The patches </w:t>
      </w:r>
      <w:r w:rsidR="001337EE" w:rsidRPr="00986A45">
        <w:rPr>
          <w:rFonts w:ascii="Times New Roman" w:hAnsi="Times New Roman"/>
        </w:rPr>
        <w:t xml:space="preserve">to be </w:t>
      </w:r>
      <w:r w:rsidR="007B3225" w:rsidRPr="00986A45">
        <w:rPr>
          <w:rFonts w:ascii="Times New Roman" w:hAnsi="Times New Roman"/>
        </w:rPr>
        <w:t xml:space="preserve">tested will be </w:t>
      </w:r>
      <w:r w:rsidR="001337EE" w:rsidRPr="00986A45">
        <w:rPr>
          <w:rFonts w:ascii="Times New Roman" w:hAnsi="Times New Roman"/>
        </w:rPr>
        <w:t>approved</w:t>
      </w:r>
      <w:r w:rsidR="007B3225" w:rsidRPr="00986A45">
        <w:rPr>
          <w:rFonts w:ascii="Times New Roman" w:hAnsi="Times New Roman"/>
        </w:rPr>
        <w:t xml:space="preserve"> by the Engineer.</w:t>
      </w:r>
    </w:p>
    <w:p w14:paraId="6D4BF69F" w14:textId="77777777" w:rsidR="00A25318" w:rsidRPr="00986A45" w:rsidRDefault="00A25318" w:rsidP="00A25318">
      <w:pPr>
        <w:pStyle w:val="ListParagraph"/>
        <w:ind w:left="360"/>
        <w:rPr>
          <w:rFonts w:ascii="Times New Roman" w:hAnsi="Times New Roman"/>
        </w:rPr>
      </w:pPr>
    </w:p>
    <w:p w14:paraId="164134AA" w14:textId="7CABFBDE" w:rsidR="00A25318" w:rsidRDefault="00A25318" w:rsidP="007142F4">
      <w:pPr>
        <w:pStyle w:val="ListParagraph"/>
        <w:numPr>
          <w:ilvl w:val="0"/>
          <w:numId w:val="8"/>
        </w:numPr>
        <w:ind w:left="360"/>
        <w:rPr>
          <w:rFonts w:ascii="Times New Roman" w:hAnsi="Times New Roman"/>
        </w:rPr>
      </w:pPr>
      <w:r w:rsidRPr="00986A45">
        <w:rPr>
          <w:rFonts w:ascii="Times New Roman" w:hAnsi="Times New Roman"/>
          <w:i/>
        </w:rPr>
        <w:t>Overlay Pull Bond Testing</w:t>
      </w:r>
      <w:r w:rsidR="00986A45" w:rsidRPr="00986A45">
        <w:rPr>
          <w:rFonts w:ascii="Times New Roman" w:hAnsi="Times New Roman"/>
          <w:i/>
        </w:rPr>
        <w:t>.</w:t>
      </w:r>
      <w:r w:rsidRPr="00986A45">
        <w:rPr>
          <w:rFonts w:ascii="Times New Roman" w:hAnsi="Times New Roman"/>
        </w:rPr>
        <w:t xml:space="preserve"> Vertical axis pull bond tests shall be performed after 24 hours by the Contractor in accordance </w:t>
      </w:r>
      <w:r w:rsidR="00A33D61" w:rsidRPr="00986A45">
        <w:rPr>
          <w:rFonts w:ascii="Times New Roman" w:hAnsi="Times New Roman"/>
        </w:rPr>
        <w:t>with ASTM C1583, Standard Test Method for Tensile Strength of Concrete Surfaces and the Bond Strength or Tensile Strength of Concrete Repair and Overlay Materials by Direct Tension (Pull-Off Method)</w:t>
      </w:r>
      <w:r w:rsidRPr="00986A45">
        <w:rPr>
          <w:rFonts w:ascii="Times New Roman" w:hAnsi="Times New Roman"/>
        </w:rPr>
        <w:t xml:space="preserve">.  </w:t>
      </w:r>
      <w:r w:rsidR="00C506D6">
        <w:rPr>
          <w:rFonts w:ascii="Times New Roman" w:hAnsi="Times New Roman"/>
        </w:rPr>
        <w:t>A</w:t>
      </w:r>
      <w:r w:rsidRPr="00986A45">
        <w:rPr>
          <w:rFonts w:ascii="Times New Roman" w:hAnsi="Times New Roman"/>
        </w:rPr>
        <w:t xml:space="preserve"> minimum</w:t>
      </w:r>
      <w:r w:rsidR="00C506D6">
        <w:rPr>
          <w:rFonts w:ascii="Times New Roman" w:hAnsi="Times New Roman"/>
        </w:rPr>
        <w:t xml:space="preserve"> of</w:t>
      </w:r>
      <w:r w:rsidRPr="00005B80">
        <w:rPr>
          <w:rFonts w:ascii="Times New Roman" w:hAnsi="Times New Roman"/>
        </w:rPr>
        <w:t xml:space="preserve"> </w:t>
      </w:r>
      <w:r w:rsidR="00D10F74">
        <w:rPr>
          <w:rFonts w:ascii="Times New Roman" w:hAnsi="Times New Roman"/>
        </w:rPr>
        <w:t>two</w:t>
      </w:r>
      <w:r w:rsidR="00D10F74" w:rsidRPr="00005B80">
        <w:rPr>
          <w:rFonts w:ascii="Times New Roman" w:hAnsi="Times New Roman"/>
        </w:rPr>
        <w:t xml:space="preserve"> </w:t>
      </w:r>
      <w:r w:rsidRPr="00005B80">
        <w:rPr>
          <w:rFonts w:ascii="Times New Roman" w:hAnsi="Times New Roman"/>
        </w:rPr>
        <w:t>pull</w:t>
      </w:r>
      <w:r>
        <w:rPr>
          <w:rFonts w:ascii="Times New Roman" w:hAnsi="Times New Roman"/>
        </w:rPr>
        <w:t xml:space="preserve"> bond</w:t>
      </w:r>
      <w:r w:rsidRPr="00005B80">
        <w:rPr>
          <w:rFonts w:ascii="Times New Roman" w:hAnsi="Times New Roman"/>
        </w:rPr>
        <w:t xml:space="preserve"> tests shall be performed on each bridge.  For bridges with deck areas greater than </w:t>
      </w:r>
      <w:r w:rsidR="005A272B">
        <w:rPr>
          <w:rFonts w:ascii="Times New Roman" w:hAnsi="Times New Roman"/>
        </w:rPr>
        <w:t>15,000</w:t>
      </w:r>
      <w:r w:rsidRPr="00005B80">
        <w:rPr>
          <w:rFonts w:ascii="Times New Roman" w:hAnsi="Times New Roman"/>
        </w:rPr>
        <w:t xml:space="preserve"> square feet, additional tests shall be performed at a frequency of one test per </w:t>
      </w:r>
      <w:r w:rsidR="003220A9">
        <w:rPr>
          <w:rFonts w:ascii="Times New Roman" w:hAnsi="Times New Roman"/>
        </w:rPr>
        <w:t>15,000</w:t>
      </w:r>
      <w:r w:rsidRPr="00005B80">
        <w:rPr>
          <w:rFonts w:ascii="Times New Roman" w:hAnsi="Times New Roman"/>
        </w:rPr>
        <w:t xml:space="preserve"> square feet of additional deck area, rounded up.  Additional testing may be required </w:t>
      </w:r>
      <w:r>
        <w:rPr>
          <w:rFonts w:ascii="Times New Roman" w:hAnsi="Times New Roman"/>
        </w:rPr>
        <w:t>as directed by</w:t>
      </w:r>
      <w:r w:rsidRPr="00005B80">
        <w:rPr>
          <w:rFonts w:ascii="Times New Roman" w:hAnsi="Times New Roman"/>
        </w:rPr>
        <w:t xml:space="preserve"> the Engineer.</w:t>
      </w:r>
    </w:p>
    <w:p w14:paraId="5E8E1DD2" w14:textId="77777777" w:rsidR="00A25318" w:rsidRDefault="0085746A" w:rsidP="00005B80">
      <w:pPr>
        <w:pStyle w:val="ListParagraph"/>
        <w:ind w:left="360"/>
        <w:rPr>
          <w:rFonts w:ascii="Times New Roman" w:hAnsi="Times New Roman"/>
        </w:rPr>
      </w:pPr>
      <w:r w:rsidRPr="00005B80">
        <w:rPr>
          <w:rFonts w:ascii="Times New Roman" w:hAnsi="Times New Roman"/>
        </w:rPr>
        <w:t xml:space="preserve"> </w:t>
      </w:r>
    </w:p>
    <w:p w14:paraId="0D1AE6BF" w14:textId="791507D2" w:rsidR="0085746A" w:rsidRPr="00005B80" w:rsidRDefault="00005B80" w:rsidP="00005B80">
      <w:pPr>
        <w:pStyle w:val="ListParagraph"/>
        <w:ind w:left="360"/>
        <w:rPr>
          <w:rFonts w:ascii="Times New Roman" w:hAnsi="Times New Roman"/>
        </w:rPr>
      </w:pPr>
      <w:r w:rsidRPr="00005B80">
        <w:rPr>
          <w:rFonts w:ascii="Times New Roman" w:hAnsi="Times New Roman"/>
        </w:rPr>
        <w:t xml:space="preserve">The test result shall be the average of </w:t>
      </w:r>
      <w:r>
        <w:rPr>
          <w:rFonts w:ascii="Times New Roman" w:hAnsi="Times New Roman"/>
        </w:rPr>
        <w:t>the</w:t>
      </w:r>
      <w:r w:rsidRPr="00005B80">
        <w:rPr>
          <w:rFonts w:ascii="Times New Roman" w:hAnsi="Times New Roman"/>
        </w:rPr>
        <w:t xml:space="preserve"> </w:t>
      </w:r>
      <w:r>
        <w:rPr>
          <w:rFonts w:ascii="Times New Roman" w:hAnsi="Times New Roman"/>
        </w:rPr>
        <w:t xml:space="preserve">number of </w:t>
      </w:r>
      <w:r w:rsidRPr="00005B80">
        <w:rPr>
          <w:rFonts w:ascii="Times New Roman" w:hAnsi="Times New Roman"/>
        </w:rPr>
        <w:t>tests</w:t>
      </w:r>
      <w:r>
        <w:rPr>
          <w:rFonts w:ascii="Times New Roman" w:hAnsi="Times New Roman"/>
        </w:rPr>
        <w:t xml:space="preserve"> for each structure</w:t>
      </w:r>
      <w:r w:rsidRPr="00005B80">
        <w:rPr>
          <w:rFonts w:ascii="Times New Roman" w:hAnsi="Times New Roman"/>
        </w:rPr>
        <w:t>, drilled a minimum of 0.25</w:t>
      </w:r>
      <w:r w:rsidR="00956475">
        <w:rPr>
          <w:rFonts w:ascii="Times New Roman" w:hAnsi="Times New Roman"/>
        </w:rPr>
        <w:t xml:space="preserve"> inches</w:t>
      </w:r>
      <w:r w:rsidRPr="00005B80">
        <w:rPr>
          <w:rFonts w:ascii="Times New Roman" w:hAnsi="Times New Roman"/>
        </w:rPr>
        <w:t xml:space="preserve"> but no greater than 0.50</w:t>
      </w:r>
      <w:r w:rsidR="00956475">
        <w:rPr>
          <w:rFonts w:ascii="Times New Roman" w:hAnsi="Times New Roman"/>
        </w:rPr>
        <w:t xml:space="preserve"> inches</w:t>
      </w:r>
      <w:r w:rsidRPr="00005B80">
        <w:rPr>
          <w:rFonts w:ascii="Times New Roman" w:hAnsi="Times New Roman"/>
        </w:rPr>
        <w:t xml:space="preserve"> below the</w:t>
      </w:r>
      <w:r>
        <w:rPr>
          <w:rFonts w:ascii="Times New Roman" w:hAnsi="Times New Roman"/>
        </w:rPr>
        <w:t xml:space="preserve"> bond line</w:t>
      </w:r>
      <w:r w:rsidRPr="00005B80">
        <w:rPr>
          <w:rFonts w:ascii="Times New Roman" w:hAnsi="Times New Roman"/>
        </w:rPr>
        <w:t xml:space="preserve">.  </w:t>
      </w:r>
    </w:p>
    <w:p w14:paraId="5C12DE9D" w14:textId="77777777" w:rsidR="00005B80" w:rsidRDefault="00005B80" w:rsidP="00E466BA">
      <w:pPr>
        <w:pStyle w:val="ListParagraph"/>
        <w:ind w:left="360"/>
        <w:rPr>
          <w:rFonts w:ascii="Times New Roman" w:hAnsi="Times New Roman"/>
        </w:rPr>
      </w:pPr>
    </w:p>
    <w:p w14:paraId="428A8EEB" w14:textId="354289CF" w:rsidR="00EF3448" w:rsidRPr="00956475" w:rsidRDefault="00C229A6" w:rsidP="00956475">
      <w:pPr>
        <w:pStyle w:val="ListParagraph"/>
        <w:ind w:left="360"/>
        <w:rPr>
          <w:rFonts w:ascii="Times New Roman" w:hAnsi="Times New Roman"/>
        </w:rPr>
      </w:pPr>
      <w:r w:rsidRPr="00005B80">
        <w:rPr>
          <w:rFonts w:ascii="Times New Roman" w:hAnsi="Times New Roman"/>
        </w:rPr>
        <w:t xml:space="preserve">The bond strength </w:t>
      </w:r>
      <w:r w:rsidR="00193FBE">
        <w:rPr>
          <w:rFonts w:ascii="Times New Roman" w:hAnsi="Times New Roman"/>
        </w:rPr>
        <w:t xml:space="preserve">of the PPC overlay system </w:t>
      </w:r>
      <w:r w:rsidRPr="00005B80">
        <w:rPr>
          <w:rFonts w:ascii="Times New Roman" w:hAnsi="Times New Roman"/>
        </w:rPr>
        <w:t xml:space="preserve">on normal weight concrete shall be </w:t>
      </w:r>
      <w:r w:rsidR="000137B0">
        <w:rPr>
          <w:rFonts w:ascii="Times New Roman" w:hAnsi="Times New Roman"/>
        </w:rPr>
        <w:t xml:space="preserve">250 </w:t>
      </w:r>
      <w:r w:rsidR="00956475">
        <w:rPr>
          <w:rFonts w:ascii="Times New Roman" w:hAnsi="Times New Roman"/>
        </w:rPr>
        <w:t>pounds per square inch</w:t>
      </w:r>
      <w:r w:rsidR="000137B0">
        <w:rPr>
          <w:rFonts w:ascii="Times New Roman" w:hAnsi="Times New Roman"/>
        </w:rPr>
        <w:t xml:space="preserve">.  An acceptable test will demonstrate </w:t>
      </w:r>
      <w:r w:rsidR="000137B0" w:rsidRPr="00956475">
        <w:rPr>
          <w:rFonts w:ascii="Times New Roman" w:hAnsi="Times New Roman"/>
        </w:rPr>
        <w:t xml:space="preserve">that the </w:t>
      </w:r>
      <w:r w:rsidR="00193FBE" w:rsidRPr="00956475">
        <w:rPr>
          <w:rFonts w:ascii="Times New Roman" w:hAnsi="Times New Roman"/>
        </w:rPr>
        <w:t xml:space="preserve">overlay </w:t>
      </w:r>
      <w:r w:rsidR="000137B0" w:rsidRPr="00956475">
        <w:rPr>
          <w:rFonts w:ascii="Times New Roman" w:hAnsi="Times New Roman"/>
        </w:rPr>
        <w:t xml:space="preserve">bond strength is </w:t>
      </w:r>
      <w:r w:rsidR="00193FBE" w:rsidRPr="00956475">
        <w:rPr>
          <w:rFonts w:ascii="Times New Roman" w:hAnsi="Times New Roman"/>
        </w:rPr>
        <w:t>sufficient</w:t>
      </w:r>
      <w:r w:rsidR="000137B0" w:rsidRPr="00956475">
        <w:rPr>
          <w:rFonts w:ascii="Times New Roman" w:hAnsi="Times New Roman"/>
        </w:rPr>
        <w:t xml:space="preserve"> </w:t>
      </w:r>
      <w:r w:rsidR="00193FBE" w:rsidRPr="00956475">
        <w:rPr>
          <w:rFonts w:ascii="Times New Roman" w:hAnsi="Times New Roman"/>
        </w:rPr>
        <w:t xml:space="preserve">by producing a concrete subsurface </w:t>
      </w:r>
      <w:r w:rsidRPr="00956475">
        <w:rPr>
          <w:rFonts w:ascii="Times New Roman" w:hAnsi="Times New Roman"/>
        </w:rPr>
        <w:t>failure area greater than 50</w:t>
      </w:r>
      <w:r w:rsidR="0043462F" w:rsidRPr="00956475">
        <w:rPr>
          <w:rFonts w:ascii="Times New Roman" w:hAnsi="Times New Roman"/>
        </w:rPr>
        <w:t xml:space="preserve"> percent </w:t>
      </w:r>
      <w:r w:rsidRPr="00956475">
        <w:rPr>
          <w:rFonts w:ascii="Times New Roman" w:hAnsi="Times New Roman"/>
        </w:rPr>
        <w:t>of the test surface area.</w:t>
      </w:r>
      <w:r w:rsidR="009D42A7" w:rsidRPr="00956475">
        <w:rPr>
          <w:rFonts w:ascii="Times New Roman" w:hAnsi="Times New Roman"/>
        </w:rPr>
        <w:t xml:space="preserve">  </w:t>
      </w:r>
      <w:r w:rsidR="00EF3448" w:rsidRPr="00956475">
        <w:rPr>
          <w:rFonts w:ascii="Times New Roman" w:hAnsi="Times New Roman"/>
        </w:rPr>
        <w:t>The Contractor shall repair all bond test locations with polymer overlay in accordance with this specification.</w:t>
      </w:r>
    </w:p>
    <w:p w14:paraId="58999959" w14:textId="77777777" w:rsidR="00F806C8" w:rsidRPr="00956475" w:rsidRDefault="00F806C8" w:rsidP="000D76FD">
      <w:pPr>
        <w:pStyle w:val="ListParagraph"/>
        <w:rPr>
          <w:rFonts w:ascii="Times New Roman" w:eastAsiaTheme="minorHAnsi" w:hAnsi="Times New Roman"/>
          <w:b/>
        </w:rPr>
      </w:pPr>
    </w:p>
    <w:p w14:paraId="179CE338" w14:textId="08405ED5" w:rsidR="000723FE" w:rsidRDefault="00F77DA4" w:rsidP="007142F4">
      <w:pPr>
        <w:pStyle w:val="ListParagraph"/>
        <w:numPr>
          <w:ilvl w:val="0"/>
          <w:numId w:val="8"/>
        </w:numPr>
        <w:ind w:left="360"/>
        <w:rPr>
          <w:rFonts w:ascii="Times New Roman" w:hAnsi="Times New Roman"/>
        </w:rPr>
      </w:pPr>
      <w:r w:rsidRPr="00956475">
        <w:rPr>
          <w:rFonts w:ascii="Times New Roman" w:hAnsi="Times New Roman"/>
          <w:i/>
        </w:rPr>
        <w:t>Smoothness Quality Testing</w:t>
      </w:r>
      <w:r w:rsidR="00986A45" w:rsidRPr="00956475">
        <w:rPr>
          <w:rFonts w:ascii="Times New Roman" w:hAnsi="Times New Roman"/>
          <w:i/>
        </w:rPr>
        <w:t>.</w:t>
      </w:r>
      <w:r w:rsidRPr="00956475">
        <w:rPr>
          <w:rFonts w:ascii="Times New Roman" w:hAnsi="Times New Roman"/>
          <w:i/>
        </w:rPr>
        <w:t xml:space="preserve">  </w:t>
      </w:r>
      <w:r w:rsidRPr="00956475">
        <w:rPr>
          <w:rFonts w:ascii="Times New Roman" w:hAnsi="Times New Roman"/>
        </w:rPr>
        <w:t xml:space="preserve">The finished transverse and longitudinal surface elevation of the pavement shall be measured using a </w:t>
      </w:r>
      <w:r w:rsidR="00956475" w:rsidRPr="00956475">
        <w:rPr>
          <w:rFonts w:ascii="Times New Roman" w:hAnsi="Times New Roman"/>
        </w:rPr>
        <w:t>10-foot</w:t>
      </w:r>
      <w:r w:rsidRPr="00956475">
        <w:rPr>
          <w:rFonts w:ascii="Times New Roman" w:hAnsi="Times New Roman"/>
        </w:rPr>
        <w:t xml:space="preserve"> straightedge.  Areas to be measured will</w:t>
      </w:r>
      <w:r w:rsidRPr="00986A45">
        <w:rPr>
          <w:rFonts w:ascii="Times New Roman" w:hAnsi="Times New Roman"/>
        </w:rPr>
        <w:t xml:space="preserve"> be </w:t>
      </w:r>
      <w:r w:rsidR="00BC5F86" w:rsidRPr="00986A45">
        <w:rPr>
          <w:rFonts w:ascii="Times New Roman" w:hAnsi="Times New Roman"/>
        </w:rPr>
        <w:t xml:space="preserve">as </w:t>
      </w:r>
      <w:r w:rsidRPr="00986A45">
        <w:rPr>
          <w:rFonts w:ascii="Times New Roman" w:hAnsi="Times New Roman"/>
        </w:rPr>
        <w:t>directed by the Engineer.  The Contractor shall furnish</w:t>
      </w:r>
      <w:r w:rsidRPr="00E466BA">
        <w:rPr>
          <w:rFonts w:ascii="Times New Roman" w:hAnsi="Times New Roman"/>
        </w:rPr>
        <w:t xml:space="preserve"> an approved </w:t>
      </w:r>
      <w:r w:rsidR="00956475" w:rsidRPr="00E466BA">
        <w:rPr>
          <w:rFonts w:ascii="Times New Roman" w:hAnsi="Times New Roman"/>
        </w:rPr>
        <w:t>10-foot</w:t>
      </w:r>
      <w:r w:rsidRPr="00E466BA">
        <w:rPr>
          <w:rFonts w:ascii="Times New Roman" w:hAnsi="Times New Roman"/>
        </w:rPr>
        <w:t xml:space="preserve"> straightedge, depth gauge, and </w:t>
      </w:r>
      <w:r w:rsidR="00EF3448" w:rsidRPr="00E466BA">
        <w:rPr>
          <w:rFonts w:ascii="Times New Roman" w:hAnsi="Times New Roman"/>
        </w:rPr>
        <w:t>operator to aid the Engineer in testing the pavement surface.</w:t>
      </w:r>
    </w:p>
    <w:p w14:paraId="519CB693" w14:textId="77777777" w:rsidR="007028CC" w:rsidRDefault="007028CC" w:rsidP="008D083A">
      <w:pPr>
        <w:overflowPunct w:val="0"/>
        <w:autoSpaceDE w:val="0"/>
        <w:autoSpaceDN w:val="0"/>
        <w:adjustRightInd w:val="0"/>
        <w:spacing w:line="240" w:lineRule="auto"/>
        <w:textAlignment w:val="baseline"/>
        <w:rPr>
          <w:b/>
        </w:rPr>
      </w:pPr>
    </w:p>
    <w:p w14:paraId="041516EC" w14:textId="25486823" w:rsidR="00812B19" w:rsidRDefault="00E466BA" w:rsidP="008D083A">
      <w:pPr>
        <w:overflowPunct w:val="0"/>
        <w:autoSpaceDE w:val="0"/>
        <w:autoSpaceDN w:val="0"/>
        <w:adjustRightInd w:val="0"/>
        <w:spacing w:line="240" w:lineRule="auto"/>
        <w:textAlignment w:val="baseline"/>
        <w:rPr>
          <w:b/>
        </w:rPr>
      </w:pPr>
      <w:r w:rsidRPr="00E466BA">
        <w:rPr>
          <w:b/>
        </w:rPr>
        <w:t>519.</w:t>
      </w:r>
      <w:r w:rsidR="00002581" w:rsidRPr="00E466BA">
        <w:rPr>
          <w:b/>
        </w:rPr>
        <w:t>1</w:t>
      </w:r>
      <w:r w:rsidR="005B6099">
        <w:rPr>
          <w:b/>
        </w:rPr>
        <w:t>4</w:t>
      </w:r>
      <w:r w:rsidR="00002581" w:rsidRPr="00E466BA">
        <w:rPr>
          <w:b/>
        </w:rPr>
        <w:t xml:space="preserve"> </w:t>
      </w:r>
      <w:r w:rsidRPr="00E466BA">
        <w:rPr>
          <w:b/>
        </w:rPr>
        <w:t>Corrective Work.</w:t>
      </w:r>
    </w:p>
    <w:p w14:paraId="65CFDEC1" w14:textId="77777777" w:rsidR="00F040AD" w:rsidRPr="00812B19" w:rsidRDefault="00F040AD" w:rsidP="008D083A">
      <w:pPr>
        <w:overflowPunct w:val="0"/>
        <w:autoSpaceDE w:val="0"/>
        <w:autoSpaceDN w:val="0"/>
        <w:adjustRightInd w:val="0"/>
        <w:spacing w:line="240" w:lineRule="auto"/>
        <w:textAlignment w:val="baseline"/>
        <w:rPr>
          <w:szCs w:val="22"/>
        </w:rPr>
      </w:pPr>
    </w:p>
    <w:p w14:paraId="381D1654" w14:textId="3E4ABA43" w:rsidR="00F81FF8" w:rsidRPr="00986A45" w:rsidRDefault="00241BA8" w:rsidP="007142F4">
      <w:pPr>
        <w:numPr>
          <w:ilvl w:val="0"/>
          <w:numId w:val="3"/>
        </w:numPr>
        <w:overflowPunct w:val="0"/>
        <w:autoSpaceDE w:val="0"/>
        <w:autoSpaceDN w:val="0"/>
        <w:adjustRightInd w:val="0"/>
        <w:spacing w:line="240" w:lineRule="auto"/>
        <w:ind w:left="360" w:hanging="360"/>
        <w:textAlignment w:val="baseline"/>
        <w:rPr>
          <w:szCs w:val="22"/>
        </w:rPr>
      </w:pPr>
      <w:r w:rsidRPr="00986A45">
        <w:rPr>
          <w:i/>
        </w:rPr>
        <w:t>Repair of Surface Defect</w:t>
      </w:r>
      <w:r w:rsidR="00E466BA" w:rsidRPr="00986A45">
        <w:rPr>
          <w:i/>
        </w:rPr>
        <w:t>s</w:t>
      </w:r>
      <w:r w:rsidR="00986A45" w:rsidRPr="00986A45">
        <w:rPr>
          <w:i/>
        </w:rPr>
        <w:t>.</w:t>
      </w:r>
      <w:r w:rsidRPr="00986A45">
        <w:t xml:space="preserve"> The repair materials and finishing methods for surface defects in the overlay shall be </w:t>
      </w:r>
      <w:r w:rsidR="009D42A7" w:rsidRPr="00986A45">
        <w:t xml:space="preserve">in accordance </w:t>
      </w:r>
      <w:r w:rsidR="00F65F6E" w:rsidRPr="00986A45">
        <w:t xml:space="preserve">with </w:t>
      </w:r>
      <w:r w:rsidRPr="00986A45">
        <w:t>those used for the application of the overlay.  All surface defects shall be repaired to the satisfaction of the Engineer before acceptance of the work.</w:t>
      </w:r>
    </w:p>
    <w:p w14:paraId="4EEE7001" w14:textId="77777777" w:rsidR="00F81FF8" w:rsidRPr="00986A45" w:rsidRDefault="00F81FF8" w:rsidP="00F81FF8">
      <w:pPr>
        <w:overflowPunct w:val="0"/>
        <w:autoSpaceDE w:val="0"/>
        <w:autoSpaceDN w:val="0"/>
        <w:adjustRightInd w:val="0"/>
        <w:spacing w:line="240" w:lineRule="auto"/>
        <w:ind w:left="360"/>
        <w:textAlignment w:val="baseline"/>
        <w:rPr>
          <w:szCs w:val="22"/>
        </w:rPr>
      </w:pPr>
    </w:p>
    <w:p w14:paraId="2C4BA7E3" w14:textId="285192CC" w:rsidR="00F81FF8" w:rsidRPr="00986A45" w:rsidRDefault="00BA7CD0" w:rsidP="007142F4">
      <w:pPr>
        <w:numPr>
          <w:ilvl w:val="0"/>
          <w:numId w:val="3"/>
        </w:numPr>
        <w:overflowPunct w:val="0"/>
        <w:autoSpaceDE w:val="0"/>
        <w:autoSpaceDN w:val="0"/>
        <w:adjustRightInd w:val="0"/>
        <w:spacing w:line="240" w:lineRule="auto"/>
        <w:ind w:left="360" w:hanging="360"/>
        <w:textAlignment w:val="baseline"/>
        <w:rPr>
          <w:szCs w:val="22"/>
        </w:rPr>
      </w:pPr>
      <w:r w:rsidRPr="00986A45">
        <w:rPr>
          <w:i/>
        </w:rPr>
        <w:t>Correction for Smoothness</w:t>
      </w:r>
      <w:r w:rsidR="00986A45" w:rsidRPr="00986A45">
        <w:rPr>
          <w:i/>
        </w:rPr>
        <w:t>.</w:t>
      </w:r>
      <w:r w:rsidRPr="00986A45">
        <w:t xml:space="preserve">  </w:t>
      </w:r>
      <w:r w:rsidR="00F81FF8" w:rsidRPr="00986A45">
        <w:t xml:space="preserve">Areas showing high spots of more than 3/16 inch in </w:t>
      </w:r>
      <w:r w:rsidR="00956475">
        <w:t>ten</w:t>
      </w:r>
      <w:r w:rsidR="00956475" w:rsidRPr="00986A45">
        <w:t xml:space="preserve"> </w:t>
      </w:r>
      <w:r w:rsidR="00F81FF8" w:rsidRPr="00986A45">
        <w:t xml:space="preserve">feet shall be marked and diamond ground until the high spot does not exceed 3/16 inch in </w:t>
      </w:r>
      <w:r w:rsidR="00956475">
        <w:t>ten</w:t>
      </w:r>
      <w:r w:rsidR="00956475" w:rsidRPr="00986A45">
        <w:t xml:space="preserve"> </w:t>
      </w:r>
      <w:r w:rsidR="00F81FF8" w:rsidRPr="00986A45">
        <w:t xml:space="preserve">feet.  Longitudinal </w:t>
      </w:r>
      <w:proofErr w:type="spellStart"/>
      <w:r w:rsidR="00F81FF8" w:rsidRPr="00986A45">
        <w:t>tining</w:t>
      </w:r>
      <w:proofErr w:type="spellEnd"/>
      <w:r w:rsidR="00F81FF8" w:rsidRPr="00986A45">
        <w:t xml:space="preserve"> shall be grooved to restore th</w:t>
      </w:r>
      <w:r w:rsidR="00813323" w:rsidRPr="00986A45">
        <w:t>e longitudinal texture (</w:t>
      </w:r>
      <w:proofErr w:type="spellStart"/>
      <w:r w:rsidR="00813323" w:rsidRPr="00986A45">
        <w:t>tining</w:t>
      </w:r>
      <w:proofErr w:type="spellEnd"/>
      <w:r w:rsidR="00813323" w:rsidRPr="00986A45">
        <w:t>).</w:t>
      </w:r>
      <w:r w:rsidR="00F81FF8" w:rsidRPr="00986A45">
        <w:t xml:space="preserve">  </w:t>
      </w:r>
      <w:r w:rsidR="00B82C61" w:rsidRPr="00986A45">
        <w:t xml:space="preserve">Areas showing low spots of more than 3/16 inch in </w:t>
      </w:r>
      <w:r w:rsidR="00956475">
        <w:t>ten</w:t>
      </w:r>
      <w:r w:rsidR="00956475" w:rsidRPr="00986A45">
        <w:t xml:space="preserve"> </w:t>
      </w:r>
      <w:r w:rsidR="00B82C61" w:rsidRPr="00986A45">
        <w:t>feet shall be marked, saw cut, removed with diamond grinding, and replaced at the Contractor</w:t>
      </w:r>
      <w:r w:rsidR="00C506D6">
        <w:t>’</w:t>
      </w:r>
      <w:r w:rsidR="00B82C61" w:rsidRPr="00986A45">
        <w:t>s expense.</w:t>
      </w:r>
    </w:p>
    <w:p w14:paraId="6D747AEA" w14:textId="77777777" w:rsidR="00034A4A" w:rsidRPr="00986A45" w:rsidRDefault="00034A4A" w:rsidP="00D85174">
      <w:pPr>
        <w:overflowPunct w:val="0"/>
        <w:autoSpaceDE w:val="0"/>
        <w:autoSpaceDN w:val="0"/>
        <w:adjustRightInd w:val="0"/>
        <w:spacing w:line="240" w:lineRule="auto"/>
        <w:ind w:left="360" w:hanging="360"/>
        <w:textAlignment w:val="baseline"/>
        <w:rPr>
          <w:szCs w:val="22"/>
        </w:rPr>
      </w:pPr>
    </w:p>
    <w:p w14:paraId="289C5FD7" w14:textId="5C79543B" w:rsidR="00426CB7" w:rsidRPr="00986A45" w:rsidRDefault="00CB69DB" w:rsidP="007142F4">
      <w:pPr>
        <w:pStyle w:val="ListParagraph"/>
        <w:numPr>
          <w:ilvl w:val="0"/>
          <w:numId w:val="3"/>
        </w:numPr>
        <w:ind w:left="360" w:hanging="360"/>
        <w:rPr>
          <w:rFonts w:ascii="Times New Roman" w:hAnsi="Times New Roman"/>
          <w:spacing w:val="-2"/>
        </w:rPr>
      </w:pPr>
      <w:r w:rsidRPr="00986A45">
        <w:rPr>
          <w:rFonts w:ascii="Times New Roman" w:hAnsi="Times New Roman"/>
          <w:i/>
        </w:rPr>
        <w:t xml:space="preserve">Replacement </w:t>
      </w:r>
      <w:r w:rsidR="0053449D" w:rsidRPr="00986A45">
        <w:rPr>
          <w:rFonts w:ascii="Times New Roman" w:hAnsi="Times New Roman"/>
          <w:i/>
        </w:rPr>
        <w:t>of Defective Overlay</w:t>
      </w:r>
      <w:r w:rsidR="00986A45" w:rsidRPr="00986A45">
        <w:rPr>
          <w:rFonts w:ascii="Times New Roman" w:hAnsi="Times New Roman"/>
          <w:i/>
        </w:rPr>
        <w:t>.</w:t>
      </w:r>
      <w:r w:rsidR="0053449D" w:rsidRPr="00986A45">
        <w:rPr>
          <w:rFonts w:ascii="Times New Roman" w:hAnsi="Times New Roman"/>
          <w:i/>
        </w:rPr>
        <w:t xml:space="preserve"> </w:t>
      </w:r>
      <w:r w:rsidR="006723A0" w:rsidRPr="00986A45">
        <w:rPr>
          <w:rFonts w:ascii="Times New Roman" w:hAnsi="Times New Roman"/>
          <w:bCs/>
        </w:rPr>
        <w:t>A defective overlay, identified by sounding for delamination or a failing pull bond test result, shall be removed and replaced at the Contractor’s expense.</w:t>
      </w:r>
      <w:r w:rsidR="00426CB7" w:rsidRPr="00986A45">
        <w:rPr>
          <w:rFonts w:ascii="Times New Roman" w:hAnsi="Times New Roman"/>
        </w:rPr>
        <w:t xml:space="preserve"> </w:t>
      </w:r>
      <w:r w:rsidR="005316EC" w:rsidRPr="00986A45">
        <w:rPr>
          <w:rFonts w:ascii="Times New Roman" w:hAnsi="Times New Roman"/>
        </w:rPr>
        <w:t>T</w:t>
      </w:r>
      <w:r w:rsidR="005724D2" w:rsidRPr="00986A45">
        <w:rPr>
          <w:rFonts w:ascii="Times New Roman" w:hAnsi="Times New Roman"/>
        </w:rPr>
        <w:t>he Contractor shall submit a written corrective work proposal to the Engineer, which shall include the methods and procedures that will be used.  The Contractor shall not commence corrective work until the methods and procedures have been approved in writing by the Engineer.  The Engineer</w:t>
      </w:r>
      <w:r w:rsidR="0043462F" w:rsidRPr="00986A45">
        <w:rPr>
          <w:rFonts w:ascii="Times New Roman" w:hAnsi="Times New Roman"/>
        </w:rPr>
        <w:t>’</w:t>
      </w:r>
      <w:r w:rsidR="005724D2" w:rsidRPr="00986A45">
        <w:rPr>
          <w:rFonts w:ascii="Times New Roman" w:hAnsi="Times New Roman"/>
        </w:rPr>
        <w:t xml:space="preserve">s approval </w:t>
      </w:r>
      <w:r w:rsidR="00704543" w:rsidRPr="00986A45">
        <w:rPr>
          <w:rFonts w:ascii="Times New Roman" w:hAnsi="Times New Roman"/>
        </w:rPr>
        <w:t xml:space="preserve">will </w:t>
      </w:r>
      <w:r w:rsidR="005724D2" w:rsidRPr="00986A45">
        <w:rPr>
          <w:rFonts w:ascii="Times New Roman" w:hAnsi="Times New Roman"/>
        </w:rPr>
        <w:t>not relieve the Contractor of the responsibility of producing work in conformity with the Contract.</w:t>
      </w:r>
    </w:p>
    <w:p w14:paraId="12158643" w14:textId="77777777" w:rsidR="00426CB7" w:rsidRPr="00986A45" w:rsidRDefault="00426CB7" w:rsidP="00426CB7">
      <w:pPr>
        <w:pStyle w:val="ListParagraph"/>
        <w:rPr>
          <w:i/>
        </w:rPr>
      </w:pPr>
    </w:p>
    <w:p w14:paraId="5ECC72EF" w14:textId="04CD6CDF" w:rsidR="009A4B7F" w:rsidRPr="00426CB7" w:rsidRDefault="009A4B7F" w:rsidP="007142F4">
      <w:pPr>
        <w:pStyle w:val="ListParagraph"/>
        <w:numPr>
          <w:ilvl w:val="0"/>
          <w:numId w:val="3"/>
        </w:numPr>
        <w:ind w:left="360" w:hanging="360"/>
        <w:rPr>
          <w:rFonts w:ascii="Times New Roman" w:hAnsi="Times New Roman"/>
          <w:b/>
          <w:spacing w:val="-2"/>
        </w:rPr>
      </w:pPr>
      <w:r w:rsidRPr="00986A45">
        <w:rPr>
          <w:rFonts w:ascii="Times New Roman" w:hAnsi="Times New Roman"/>
          <w:i/>
        </w:rPr>
        <w:t xml:space="preserve">Defective </w:t>
      </w:r>
      <w:proofErr w:type="spellStart"/>
      <w:r w:rsidRPr="00986A45">
        <w:rPr>
          <w:rFonts w:ascii="Times New Roman" w:hAnsi="Times New Roman"/>
          <w:i/>
        </w:rPr>
        <w:t>Tining</w:t>
      </w:r>
      <w:proofErr w:type="spellEnd"/>
      <w:r w:rsidR="00986A45" w:rsidRPr="00986A45">
        <w:rPr>
          <w:rFonts w:ascii="Times New Roman" w:hAnsi="Times New Roman"/>
        </w:rPr>
        <w:t>.</w:t>
      </w:r>
      <w:r w:rsidRPr="00986A45">
        <w:rPr>
          <w:rFonts w:ascii="Times New Roman" w:hAnsi="Times New Roman"/>
        </w:rPr>
        <w:t xml:space="preserve">  </w:t>
      </w:r>
      <w:r w:rsidR="006723A0" w:rsidRPr="00986A45">
        <w:rPr>
          <w:rFonts w:ascii="Times New Roman" w:hAnsi="Times New Roman"/>
          <w:bCs/>
        </w:rPr>
        <w:t xml:space="preserve">If the Engineer determines </w:t>
      </w:r>
      <w:proofErr w:type="spellStart"/>
      <w:r w:rsidR="006723A0" w:rsidRPr="00986A45">
        <w:rPr>
          <w:rFonts w:ascii="Times New Roman" w:hAnsi="Times New Roman"/>
          <w:bCs/>
        </w:rPr>
        <w:t>tining</w:t>
      </w:r>
      <w:proofErr w:type="spellEnd"/>
      <w:r w:rsidR="006723A0" w:rsidRPr="00986A45">
        <w:rPr>
          <w:rFonts w:ascii="Times New Roman" w:hAnsi="Times New Roman"/>
          <w:bCs/>
        </w:rPr>
        <w:t xml:space="preserve"> to be unacceptable</w:t>
      </w:r>
      <w:r w:rsidR="00AD2005" w:rsidRPr="00986A45">
        <w:rPr>
          <w:rFonts w:ascii="Times New Roman" w:hAnsi="Times New Roman"/>
          <w:bCs/>
        </w:rPr>
        <w:t xml:space="preserve"> on any deck surfaces measuring 30 square feet or more</w:t>
      </w:r>
      <w:r w:rsidR="006723A0" w:rsidRPr="00562622">
        <w:rPr>
          <w:rFonts w:ascii="Times New Roman" w:hAnsi="Times New Roman"/>
          <w:bCs/>
        </w:rPr>
        <w:t xml:space="preserve">, </w:t>
      </w:r>
      <w:r w:rsidR="006723A0" w:rsidRPr="00426CB7">
        <w:rPr>
          <w:rFonts w:ascii="Times New Roman" w:hAnsi="Times New Roman"/>
          <w:bCs/>
        </w:rPr>
        <w:t xml:space="preserve">based on criteria in </w:t>
      </w:r>
      <w:r w:rsidR="00C506D6">
        <w:rPr>
          <w:rFonts w:ascii="Times New Roman" w:hAnsi="Times New Roman"/>
          <w:bCs/>
        </w:rPr>
        <w:t xml:space="preserve">subsection </w:t>
      </w:r>
      <w:r w:rsidR="006723A0" w:rsidRPr="00426CB7">
        <w:rPr>
          <w:rFonts w:ascii="Times New Roman" w:hAnsi="Times New Roman"/>
          <w:bCs/>
        </w:rPr>
        <w:t xml:space="preserve">519.12(b), the tined surface shall be repaired with resin and the repaired surface shall be textured per requirements in </w:t>
      </w:r>
      <w:r w:rsidR="00C506D6">
        <w:rPr>
          <w:rFonts w:ascii="Times New Roman" w:hAnsi="Times New Roman"/>
          <w:bCs/>
        </w:rPr>
        <w:t xml:space="preserve">subsection </w:t>
      </w:r>
      <w:r w:rsidR="006723A0" w:rsidRPr="00426CB7">
        <w:rPr>
          <w:rFonts w:ascii="Times New Roman" w:hAnsi="Times New Roman"/>
          <w:bCs/>
        </w:rPr>
        <w:t>601.15(e)2.</w:t>
      </w:r>
    </w:p>
    <w:p w14:paraId="21FECC96" w14:textId="77777777" w:rsidR="00270063" w:rsidRDefault="00270063" w:rsidP="003E221B">
      <w:pPr>
        <w:spacing w:line="240" w:lineRule="auto"/>
        <w:jc w:val="center"/>
        <w:rPr>
          <w:b/>
          <w:spacing w:val="-2"/>
          <w:szCs w:val="22"/>
        </w:rPr>
      </w:pPr>
    </w:p>
    <w:p w14:paraId="46FB61F2" w14:textId="77777777" w:rsidR="00080F17" w:rsidRPr="00080F17" w:rsidRDefault="00080F17" w:rsidP="003E221B">
      <w:pPr>
        <w:spacing w:line="240" w:lineRule="auto"/>
        <w:jc w:val="center"/>
        <w:rPr>
          <w:b/>
          <w:szCs w:val="22"/>
        </w:rPr>
      </w:pPr>
      <w:r w:rsidRPr="00080F17">
        <w:rPr>
          <w:b/>
          <w:spacing w:val="-2"/>
          <w:szCs w:val="22"/>
        </w:rPr>
        <w:t>M</w:t>
      </w:r>
      <w:r w:rsidRPr="00080F17">
        <w:rPr>
          <w:b/>
          <w:szCs w:val="22"/>
        </w:rPr>
        <w:t>ETHOD OF MEASUREMENT</w:t>
      </w:r>
    </w:p>
    <w:p w14:paraId="34E95762" w14:textId="77777777" w:rsidR="00080F17" w:rsidRPr="00080F17" w:rsidRDefault="00080F17" w:rsidP="003E221B">
      <w:pPr>
        <w:spacing w:line="240" w:lineRule="auto"/>
        <w:jc w:val="center"/>
        <w:rPr>
          <w:b/>
          <w:szCs w:val="22"/>
        </w:rPr>
      </w:pPr>
    </w:p>
    <w:p w14:paraId="76CA159A" w14:textId="5717CB09" w:rsidR="00080F17" w:rsidRPr="00311D60" w:rsidRDefault="00080F17" w:rsidP="003E221B">
      <w:pPr>
        <w:spacing w:line="240" w:lineRule="auto"/>
        <w:rPr>
          <w:color w:val="984806" w:themeColor="accent6" w:themeShade="80"/>
          <w:szCs w:val="22"/>
        </w:rPr>
      </w:pPr>
      <w:proofErr w:type="gramStart"/>
      <w:r w:rsidRPr="00080F17">
        <w:rPr>
          <w:b/>
          <w:szCs w:val="22"/>
        </w:rPr>
        <w:t>519.</w:t>
      </w:r>
      <w:r w:rsidR="00002581">
        <w:rPr>
          <w:b/>
          <w:szCs w:val="22"/>
        </w:rPr>
        <w:t>1</w:t>
      </w:r>
      <w:r w:rsidR="005B6099">
        <w:rPr>
          <w:b/>
          <w:szCs w:val="22"/>
        </w:rPr>
        <w:t>5</w:t>
      </w:r>
      <w:r w:rsidR="00002581" w:rsidRPr="00080F17">
        <w:rPr>
          <w:b/>
          <w:szCs w:val="22"/>
        </w:rPr>
        <w:t xml:space="preserve"> </w:t>
      </w:r>
      <w:r w:rsidR="00F040AD">
        <w:rPr>
          <w:b/>
          <w:szCs w:val="22"/>
        </w:rPr>
        <w:t xml:space="preserve"> </w:t>
      </w:r>
      <w:r w:rsidR="00370ACF" w:rsidRPr="00080F17">
        <w:rPr>
          <w:szCs w:val="22"/>
        </w:rPr>
        <w:t>Furnish</w:t>
      </w:r>
      <w:proofErr w:type="gramEnd"/>
      <w:r w:rsidR="00370ACF" w:rsidRPr="00080F17">
        <w:rPr>
          <w:szCs w:val="22"/>
        </w:rPr>
        <w:t xml:space="preserve"> Thin Bonded Overlay (Polyester Concrete)</w:t>
      </w:r>
      <w:r w:rsidR="00370ACF">
        <w:rPr>
          <w:szCs w:val="22"/>
        </w:rPr>
        <w:t xml:space="preserve"> </w:t>
      </w:r>
      <w:r w:rsidRPr="00080F17">
        <w:rPr>
          <w:szCs w:val="22"/>
        </w:rPr>
        <w:t xml:space="preserve">will be measured by the actual </w:t>
      </w:r>
      <w:r w:rsidR="00370ACF">
        <w:rPr>
          <w:szCs w:val="22"/>
        </w:rPr>
        <w:t>quantity</w:t>
      </w:r>
      <w:r w:rsidRPr="00080F17">
        <w:rPr>
          <w:szCs w:val="22"/>
        </w:rPr>
        <w:t xml:space="preserve"> of polyester concrete material complete-in-place</w:t>
      </w:r>
      <w:r w:rsidR="00370ACF">
        <w:rPr>
          <w:szCs w:val="22"/>
        </w:rPr>
        <w:t xml:space="preserve"> and accepted</w:t>
      </w:r>
      <w:r w:rsidRPr="00080F17">
        <w:rPr>
          <w:szCs w:val="22"/>
        </w:rPr>
        <w:t xml:space="preserve">.  </w:t>
      </w:r>
      <w:r w:rsidR="00367100" w:rsidRPr="00C061CE">
        <w:t>The</w:t>
      </w:r>
      <w:r w:rsidRPr="00C061CE">
        <w:t xml:space="preserve"> volume shall include material used for patching </w:t>
      </w:r>
      <w:r w:rsidR="00A8538A">
        <w:t xml:space="preserve">Class 1 removal areas </w:t>
      </w:r>
      <w:r w:rsidR="005D5B61">
        <w:t xml:space="preserve">as </w:t>
      </w:r>
      <w:r w:rsidR="00A8538A">
        <w:t xml:space="preserve">shown </w:t>
      </w:r>
      <w:r w:rsidR="005D5B61">
        <w:t xml:space="preserve">on </w:t>
      </w:r>
      <w:r w:rsidR="00A8538A">
        <w:t>the plans</w:t>
      </w:r>
      <w:r w:rsidRPr="00311D60">
        <w:rPr>
          <w:color w:val="800000"/>
        </w:rPr>
        <w:t xml:space="preserve">.  </w:t>
      </w:r>
      <w:r w:rsidRPr="00C061CE">
        <w:t>Any additional quantities in excess of the plan thickness as required for profile adjustments shall be included in the Contractor’s submittal and approved by the Engineer prior to placement</w:t>
      </w:r>
      <w:r w:rsidRPr="00311D60">
        <w:rPr>
          <w:color w:val="800000"/>
        </w:rPr>
        <w:t xml:space="preserve">. </w:t>
      </w:r>
    </w:p>
    <w:p w14:paraId="41ABAE54" w14:textId="78B6B50E" w:rsidR="00080F17" w:rsidRDefault="00080F17" w:rsidP="003E221B">
      <w:pPr>
        <w:spacing w:line="240" w:lineRule="auto"/>
        <w:rPr>
          <w:szCs w:val="22"/>
        </w:rPr>
      </w:pPr>
    </w:p>
    <w:p w14:paraId="2DE332FF" w14:textId="77777777" w:rsidR="00DF1E87" w:rsidRDefault="00DF1E87" w:rsidP="00DF1E87">
      <w:pPr>
        <w:spacing w:line="240" w:lineRule="auto"/>
        <w:jc w:val="both"/>
      </w:pPr>
      <w:r w:rsidRPr="00DC7EEA">
        <w:t xml:space="preserve">The Contractor shall collect a ticket for each pass or portion of </w:t>
      </w:r>
      <w:r>
        <w:t xml:space="preserve">a </w:t>
      </w:r>
      <w:r w:rsidRPr="00DC7EEA">
        <w:t>pass that is provided by each mixer, and ensure that the following information is shown on each ticket:</w:t>
      </w:r>
    </w:p>
    <w:p w14:paraId="00281E4F" w14:textId="77777777" w:rsidR="00DF1E87" w:rsidRPr="00DC7EEA" w:rsidRDefault="00DF1E87" w:rsidP="00DF1E87">
      <w:pPr>
        <w:jc w:val="both"/>
      </w:pPr>
    </w:p>
    <w:p w14:paraId="1E1F5C9F" w14:textId="77777777" w:rsidR="00DF1E87" w:rsidRDefault="00DF1E87" w:rsidP="00DF1E87">
      <w:pPr>
        <w:pStyle w:val="ListParagraph"/>
        <w:numPr>
          <w:ilvl w:val="0"/>
          <w:numId w:val="10"/>
        </w:numPr>
        <w:ind w:left="360"/>
        <w:jc w:val="both"/>
        <w:rPr>
          <w:rFonts w:ascii="Times New Roman" w:hAnsi="Times New Roman"/>
        </w:rPr>
      </w:pPr>
      <w:r>
        <w:rPr>
          <w:rFonts w:ascii="Times New Roman" w:hAnsi="Times New Roman"/>
        </w:rPr>
        <w:t>Project Number</w:t>
      </w:r>
    </w:p>
    <w:p w14:paraId="343101C7" w14:textId="77777777" w:rsidR="00DF1E87" w:rsidRDefault="00DF1E87" w:rsidP="00DF1E87">
      <w:pPr>
        <w:pStyle w:val="ListParagraph"/>
        <w:ind w:left="600"/>
        <w:jc w:val="both"/>
        <w:rPr>
          <w:rFonts w:ascii="Times New Roman" w:hAnsi="Times New Roman"/>
        </w:rPr>
      </w:pPr>
    </w:p>
    <w:p w14:paraId="571DF221" w14:textId="77777777" w:rsidR="00DF1E87" w:rsidRDefault="00DF1E87" w:rsidP="00DF1E87">
      <w:pPr>
        <w:pStyle w:val="ListParagraph"/>
        <w:numPr>
          <w:ilvl w:val="0"/>
          <w:numId w:val="10"/>
        </w:numPr>
        <w:ind w:left="360"/>
        <w:jc w:val="both"/>
        <w:rPr>
          <w:rFonts w:ascii="Times New Roman" w:hAnsi="Times New Roman"/>
        </w:rPr>
      </w:pPr>
      <w:r>
        <w:rPr>
          <w:rFonts w:ascii="Times New Roman" w:hAnsi="Times New Roman"/>
        </w:rPr>
        <w:t>Bridge Number</w:t>
      </w:r>
    </w:p>
    <w:p w14:paraId="32DEB6BA" w14:textId="77777777" w:rsidR="00DF1E87" w:rsidRPr="003F1C37" w:rsidRDefault="00DF1E87" w:rsidP="00DF1E87">
      <w:pPr>
        <w:jc w:val="both"/>
      </w:pPr>
    </w:p>
    <w:p w14:paraId="2514D623" w14:textId="77777777" w:rsidR="00DF1E87" w:rsidRDefault="00DF1E87" w:rsidP="00DF1E87">
      <w:pPr>
        <w:pStyle w:val="ListParagraph"/>
        <w:numPr>
          <w:ilvl w:val="0"/>
          <w:numId w:val="10"/>
        </w:numPr>
        <w:ind w:left="360"/>
        <w:jc w:val="both"/>
        <w:rPr>
          <w:rFonts w:ascii="Times New Roman" w:hAnsi="Times New Roman"/>
        </w:rPr>
      </w:pPr>
      <w:r>
        <w:rPr>
          <w:rFonts w:ascii="Times New Roman" w:hAnsi="Times New Roman"/>
        </w:rPr>
        <w:t>Date and Time</w:t>
      </w:r>
    </w:p>
    <w:p w14:paraId="2B67CB04" w14:textId="77777777" w:rsidR="00DF1E87" w:rsidRPr="003F1C37" w:rsidRDefault="00DF1E87" w:rsidP="00DF1E87">
      <w:pPr>
        <w:jc w:val="both"/>
      </w:pPr>
    </w:p>
    <w:p w14:paraId="47E42B2C" w14:textId="77777777" w:rsidR="00DF1E87" w:rsidRDefault="00DF1E87" w:rsidP="00DF1E87">
      <w:pPr>
        <w:pStyle w:val="ListParagraph"/>
        <w:numPr>
          <w:ilvl w:val="0"/>
          <w:numId w:val="10"/>
        </w:numPr>
        <w:ind w:left="360"/>
        <w:jc w:val="both"/>
        <w:rPr>
          <w:rFonts w:ascii="Times New Roman" w:hAnsi="Times New Roman"/>
        </w:rPr>
      </w:pPr>
      <w:r>
        <w:rPr>
          <w:rFonts w:ascii="Times New Roman" w:hAnsi="Times New Roman"/>
        </w:rPr>
        <w:t>Ticket Number</w:t>
      </w:r>
    </w:p>
    <w:p w14:paraId="17592535" w14:textId="77777777" w:rsidR="00DF1E87" w:rsidRPr="003F1C37" w:rsidRDefault="00DF1E87" w:rsidP="00DF1E87">
      <w:pPr>
        <w:jc w:val="both"/>
      </w:pPr>
    </w:p>
    <w:p w14:paraId="51F51D26" w14:textId="77777777" w:rsidR="00DF1E87" w:rsidRDefault="00DF1E87" w:rsidP="00DF1E87">
      <w:pPr>
        <w:pStyle w:val="ListParagraph"/>
        <w:numPr>
          <w:ilvl w:val="0"/>
          <w:numId w:val="10"/>
        </w:numPr>
        <w:ind w:left="360"/>
        <w:jc w:val="both"/>
        <w:rPr>
          <w:rFonts w:ascii="Times New Roman" w:hAnsi="Times New Roman"/>
        </w:rPr>
      </w:pPr>
      <w:r>
        <w:rPr>
          <w:rFonts w:ascii="Times New Roman" w:hAnsi="Times New Roman"/>
        </w:rPr>
        <w:t>Material Type</w:t>
      </w:r>
    </w:p>
    <w:p w14:paraId="436C0BCD" w14:textId="77777777" w:rsidR="00DF1E87" w:rsidRPr="003F1C37" w:rsidRDefault="00DF1E87" w:rsidP="00DF1E87">
      <w:pPr>
        <w:jc w:val="both"/>
      </w:pPr>
    </w:p>
    <w:p w14:paraId="230D9EE0" w14:textId="77777777" w:rsidR="00DF1E87" w:rsidRDefault="00DF1E87" w:rsidP="00DF1E87">
      <w:pPr>
        <w:pStyle w:val="ListParagraph"/>
        <w:numPr>
          <w:ilvl w:val="0"/>
          <w:numId w:val="10"/>
        </w:numPr>
        <w:ind w:left="360"/>
        <w:jc w:val="both"/>
        <w:rPr>
          <w:rFonts w:ascii="Times New Roman" w:hAnsi="Times New Roman"/>
        </w:rPr>
      </w:pPr>
      <w:r>
        <w:rPr>
          <w:rFonts w:ascii="Times New Roman" w:hAnsi="Times New Roman"/>
        </w:rPr>
        <w:t>Location of Placement (Lane and Station Limits)</w:t>
      </w:r>
    </w:p>
    <w:p w14:paraId="5C94C453" w14:textId="77777777" w:rsidR="00DF1E87" w:rsidRPr="003F1C37" w:rsidRDefault="00DF1E87" w:rsidP="00DF1E87">
      <w:pPr>
        <w:jc w:val="both"/>
      </w:pPr>
    </w:p>
    <w:p w14:paraId="523C92E5" w14:textId="77777777" w:rsidR="00DF1E87" w:rsidRDefault="00DF1E87" w:rsidP="00DF1E87">
      <w:pPr>
        <w:pStyle w:val="ListParagraph"/>
        <w:numPr>
          <w:ilvl w:val="0"/>
          <w:numId w:val="10"/>
        </w:numPr>
        <w:ind w:left="360"/>
        <w:jc w:val="both"/>
        <w:rPr>
          <w:rFonts w:ascii="Times New Roman" w:hAnsi="Times New Roman"/>
        </w:rPr>
      </w:pPr>
      <w:r>
        <w:rPr>
          <w:rFonts w:ascii="Times New Roman" w:hAnsi="Times New Roman"/>
        </w:rPr>
        <w:t>Aggregate Weight</w:t>
      </w:r>
    </w:p>
    <w:p w14:paraId="78DC46DC" w14:textId="77777777" w:rsidR="00DF1E87" w:rsidRPr="003F1C37" w:rsidRDefault="00DF1E87" w:rsidP="00DF1E87">
      <w:pPr>
        <w:jc w:val="both"/>
      </w:pPr>
    </w:p>
    <w:p w14:paraId="359766CD" w14:textId="77777777" w:rsidR="00DF1E87" w:rsidRPr="00DC7EEA" w:rsidRDefault="00DF1E87" w:rsidP="00DF1E87">
      <w:pPr>
        <w:pStyle w:val="ListParagraph"/>
        <w:numPr>
          <w:ilvl w:val="0"/>
          <w:numId w:val="10"/>
        </w:numPr>
        <w:ind w:left="360"/>
        <w:jc w:val="both"/>
        <w:rPr>
          <w:rFonts w:ascii="Times New Roman" w:hAnsi="Times New Roman"/>
        </w:rPr>
      </w:pPr>
      <w:r>
        <w:rPr>
          <w:rFonts w:ascii="Times New Roman" w:hAnsi="Times New Roman"/>
        </w:rPr>
        <w:t>Polyester Resin Binder Weight</w:t>
      </w:r>
    </w:p>
    <w:p w14:paraId="0C4F8A23" w14:textId="77777777" w:rsidR="00DF1E87" w:rsidRDefault="00DF1E87" w:rsidP="00DF1E87">
      <w:pPr>
        <w:jc w:val="both"/>
      </w:pPr>
    </w:p>
    <w:p w14:paraId="62731503" w14:textId="77777777" w:rsidR="00DF1E87" w:rsidRDefault="00DF1E87" w:rsidP="00DF1E87">
      <w:pPr>
        <w:jc w:val="both"/>
      </w:pPr>
      <w:r>
        <w:t>Tickets shall be available on-site for CDOT personnel to inspect.</w:t>
      </w:r>
    </w:p>
    <w:p w14:paraId="73FA0C0C" w14:textId="77777777" w:rsidR="00DF1E87" w:rsidRDefault="00DF1E87" w:rsidP="00DF1E87">
      <w:pPr>
        <w:jc w:val="both"/>
      </w:pPr>
      <w:r>
        <w:t xml:space="preserve">           </w:t>
      </w:r>
    </w:p>
    <w:p w14:paraId="5AAD2124" w14:textId="77777777" w:rsidR="00DF1E87" w:rsidRDefault="00DF1E87" w:rsidP="00DF1E87">
      <w:pPr>
        <w:pStyle w:val="BodyText2"/>
        <w:tabs>
          <w:tab w:val="left" w:pos="720"/>
        </w:tabs>
        <w:spacing w:after="0" w:line="240" w:lineRule="auto"/>
      </w:pPr>
      <w:r>
        <w:t>Each day, the Contractor shall provide to the Engineer separate envelopes for each bridge which contains the previous day’s signed tickets and the following:</w:t>
      </w:r>
    </w:p>
    <w:p w14:paraId="3EDD5ACA" w14:textId="77777777" w:rsidR="00DF1E87" w:rsidRPr="00F206A5" w:rsidRDefault="00DF1E87" w:rsidP="00DF1E87">
      <w:pPr>
        <w:spacing w:line="240" w:lineRule="auto"/>
        <w:jc w:val="both"/>
      </w:pPr>
    </w:p>
    <w:p w14:paraId="4CF0C2C3" w14:textId="77777777" w:rsidR="00DF1E87" w:rsidRDefault="00DF1E87" w:rsidP="00DF1E87">
      <w:pPr>
        <w:pStyle w:val="ListParagraph"/>
        <w:numPr>
          <w:ilvl w:val="0"/>
          <w:numId w:val="11"/>
        </w:numPr>
        <w:tabs>
          <w:tab w:val="left" w:pos="360"/>
        </w:tabs>
        <w:ind w:left="360"/>
        <w:jc w:val="both"/>
        <w:rPr>
          <w:rFonts w:ascii="Times New Roman" w:hAnsi="Times New Roman"/>
          <w:color w:val="000000"/>
        </w:rPr>
      </w:pPr>
      <w:r w:rsidRPr="00F206A5">
        <w:rPr>
          <w:rFonts w:ascii="Times New Roman" w:hAnsi="Times New Roman"/>
          <w:color w:val="000000"/>
        </w:rPr>
        <w:t xml:space="preserve">On each envelope:  Project </w:t>
      </w:r>
      <w:r>
        <w:rPr>
          <w:rFonts w:ascii="Times New Roman" w:hAnsi="Times New Roman"/>
          <w:color w:val="000000"/>
        </w:rPr>
        <w:t>N</w:t>
      </w:r>
      <w:r w:rsidRPr="00F206A5">
        <w:rPr>
          <w:rFonts w:ascii="Times New Roman" w:hAnsi="Times New Roman"/>
          <w:color w:val="000000"/>
        </w:rPr>
        <w:t xml:space="preserve">umber, </w:t>
      </w:r>
      <w:r>
        <w:rPr>
          <w:rFonts w:ascii="Times New Roman" w:hAnsi="Times New Roman"/>
          <w:color w:val="000000"/>
        </w:rPr>
        <w:t>Bridge Number, D</w:t>
      </w:r>
      <w:r w:rsidRPr="00F206A5">
        <w:rPr>
          <w:rFonts w:ascii="Times New Roman" w:hAnsi="Times New Roman"/>
          <w:color w:val="000000"/>
        </w:rPr>
        <w:t xml:space="preserve">ate of </w:t>
      </w:r>
      <w:r>
        <w:rPr>
          <w:rFonts w:ascii="Times New Roman" w:hAnsi="Times New Roman"/>
          <w:color w:val="000000"/>
        </w:rPr>
        <w:t>P</w:t>
      </w:r>
      <w:r w:rsidRPr="00F206A5">
        <w:rPr>
          <w:rFonts w:ascii="Times New Roman" w:hAnsi="Times New Roman"/>
          <w:color w:val="000000"/>
        </w:rPr>
        <w:t xml:space="preserve">aving, </w:t>
      </w:r>
      <w:r>
        <w:rPr>
          <w:rFonts w:ascii="Times New Roman" w:hAnsi="Times New Roman"/>
          <w:color w:val="000000"/>
        </w:rPr>
        <w:t>T</w:t>
      </w:r>
      <w:r w:rsidRPr="00F206A5">
        <w:rPr>
          <w:rFonts w:ascii="Times New Roman" w:hAnsi="Times New Roman"/>
          <w:color w:val="000000"/>
        </w:rPr>
        <w:t xml:space="preserve">ype of </w:t>
      </w:r>
      <w:r>
        <w:rPr>
          <w:rFonts w:ascii="Times New Roman" w:hAnsi="Times New Roman"/>
          <w:color w:val="000000"/>
        </w:rPr>
        <w:t>M</w:t>
      </w:r>
      <w:r w:rsidRPr="00F206A5">
        <w:rPr>
          <w:rFonts w:ascii="Times New Roman" w:hAnsi="Times New Roman"/>
          <w:color w:val="000000"/>
        </w:rPr>
        <w:t xml:space="preserve">aterial, </w:t>
      </w:r>
      <w:r>
        <w:rPr>
          <w:rFonts w:ascii="Times New Roman" w:hAnsi="Times New Roman"/>
          <w:color w:val="000000"/>
        </w:rPr>
        <w:t>D</w:t>
      </w:r>
      <w:r w:rsidRPr="00F206A5">
        <w:rPr>
          <w:rFonts w:ascii="Times New Roman" w:hAnsi="Times New Roman"/>
          <w:color w:val="000000"/>
        </w:rPr>
        <w:t xml:space="preserve">aily </w:t>
      </w:r>
      <w:r>
        <w:rPr>
          <w:rFonts w:ascii="Times New Roman" w:hAnsi="Times New Roman"/>
          <w:color w:val="000000"/>
        </w:rPr>
        <w:t>Total, C</w:t>
      </w:r>
      <w:r w:rsidRPr="00F206A5">
        <w:rPr>
          <w:rFonts w:ascii="Times New Roman" w:hAnsi="Times New Roman"/>
          <w:color w:val="000000"/>
        </w:rPr>
        <w:t xml:space="preserve">umulative </w:t>
      </w:r>
      <w:r>
        <w:rPr>
          <w:rFonts w:ascii="Times New Roman" w:hAnsi="Times New Roman"/>
          <w:color w:val="000000"/>
        </w:rPr>
        <w:t>T</w:t>
      </w:r>
      <w:r w:rsidRPr="00F206A5">
        <w:rPr>
          <w:rFonts w:ascii="Times New Roman" w:hAnsi="Times New Roman"/>
          <w:color w:val="000000"/>
        </w:rPr>
        <w:t>otal</w:t>
      </w:r>
      <w:r>
        <w:rPr>
          <w:rFonts w:ascii="Times New Roman" w:hAnsi="Times New Roman"/>
          <w:color w:val="000000"/>
        </w:rPr>
        <w:t>, and Suppliers Name</w:t>
      </w:r>
      <w:r w:rsidRPr="00F206A5">
        <w:rPr>
          <w:rFonts w:ascii="Times New Roman" w:hAnsi="Times New Roman"/>
          <w:color w:val="000000"/>
        </w:rPr>
        <w:t>.</w:t>
      </w:r>
    </w:p>
    <w:p w14:paraId="4B6C8257" w14:textId="77777777" w:rsidR="00DF1E87" w:rsidRPr="00F206A5" w:rsidRDefault="00DF1E87" w:rsidP="00DF1E87">
      <w:pPr>
        <w:pStyle w:val="ListParagraph"/>
        <w:tabs>
          <w:tab w:val="left" w:pos="630"/>
        </w:tabs>
        <w:ind w:left="630"/>
        <w:jc w:val="both"/>
        <w:rPr>
          <w:rFonts w:ascii="Times New Roman" w:hAnsi="Times New Roman"/>
          <w:color w:val="000000"/>
        </w:rPr>
      </w:pPr>
    </w:p>
    <w:p w14:paraId="1CD112BB" w14:textId="77777777" w:rsidR="00DF1E87" w:rsidRDefault="00DF1E87" w:rsidP="00DF1E87">
      <w:pPr>
        <w:pStyle w:val="ListParagraph"/>
        <w:numPr>
          <w:ilvl w:val="0"/>
          <w:numId w:val="11"/>
        </w:numPr>
        <w:tabs>
          <w:tab w:val="left" w:pos="360"/>
        </w:tabs>
        <w:ind w:left="360"/>
        <w:jc w:val="both"/>
        <w:rPr>
          <w:rFonts w:ascii="Times New Roman" w:hAnsi="Times New Roman"/>
          <w:color w:val="000000"/>
        </w:rPr>
      </w:pPr>
      <w:r w:rsidRPr="00F206A5">
        <w:rPr>
          <w:rFonts w:ascii="Times New Roman" w:hAnsi="Times New Roman"/>
          <w:color w:val="000000"/>
        </w:rPr>
        <w:t>One of the following:</w:t>
      </w:r>
    </w:p>
    <w:p w14:paraId="1BC86295" w14:textId="77777777" w:rsidR="00DF1E87" w:rsidRPr="00717112" w:rsidRDefault="00DF1E87" w:rsidP="00DF1E87">
      <w:pPr>
        <w:tabs>
          <w:tab w:val="left" w:pos="720"/>
        </w:tabs>
        <w:jc w:val="both"/>
        <w:rPr>
          <w:color w:val="000000"/>
        </w:rPr>
      </w:pPr>
    </w:p>
    <w:p w14:paraId="717AAF04" w14:textId="77777777" w:rsidR="00DF1E87" w:rsidRPr="00B20382" w:rsidRDefault="00DF1E87" w:rsidP="00DF1E87">
      <w:pPr>
        <w:pStyle w:val="ListParagraph"/>
        <w:numPr>
          <w:ilvl w:val="0"/>
          <w:numId w:val="25"/>
        </w:numPr>
        <w:tabs>
          <w:tab w:val="left" w:pos="1170"/>
        </w:tabs>
        <w:ind w:left="720"/>
        <w:jc w:val="both"/>
        <w:rPr>
          <w:rFonts w:ascii="Times New Roman" w:hAnsi="Times New Roman"/>
          <w:color w:val="000000"/>
        </w:rPr>
      </w:pPr>
      <w:r w:rsidRPr="00B20382">
        <w:rPr>
          <w:rFonts w:ascii="Times New Roman" w:hAnsi="Times New Roman"/>
          <w:color w:val="000000"/>
        </w:rPr>
        <w:t xml:space="preserve">Two adding machine tape tabulations of the weight tickets with corresponding totals run and signed by different persons, </w:t>
      </w:r>
    </w:p>
    <w:p w14:paraId="0A9911D6" w14:textId="77777777" w:rsidR="00DF1E87" w:rsidRPr="00FB6B7D" w:rsidRDefault="00DF1E87" w:rsidP="00DF1E87">
      <w:pPr>
        <w:tabs>
          <w:tab w:val="left" w:pos="1170"/>
        </w:tabs>
        <w:jc w:val="both"/>
        <w:rPr>
          <w:color w:val="000000"/>
        </w:rPr>
      </w:pPr>
    </w:p>
    <w:p w14:paraId="2D4DE914" w14:textId="77777777" w:rsidR="00DF1E87" w:rsidRDefault="00DF1E87" w:rsidP="00DF1E87">
      <w:pPr>
        <w:pStyle w:val="ListParagraph"/>
        <w:numPr>
          <w:ilvl w:val="0"/>
          <w:numId w:val="25"/>
        </w:numPr>
        <w:tabs>
          <w:tab w:val="left" w:pos="1170"/>
        </w:tabs>
        <w:ind w:left="720"/>
        <w:jc w:val="both"/>
        <w:rPr>
          <w:rFonts w:ascii="Times New Roman" w:hAnsi="Times New Roman"/>
          <w:color w:val="000000"/>
        </w:rPr>
      </w:pPr>
      <w:r w:rsidRPr="00B20382">
        <w:rPr>
          <w:rFonts w:ascii="Times New Roman" w:hAnsi="Times New Roman"/>
          <w:color w:val="000000"/>
        </w:rPr>
        <w:t>One signed adding machine tape tabulation of the weight tickets that has been checked and signed by a second person</w:t>
      </w:r>
      <w:r>
        <w:rPr>
          <w:rFonts w:ascii="Times New Roman" w:hAnsi="Times New Roman"/>
          <w:color w:val="000000"/>
        </w:rPr>
        <w:t>.</w:t>
      </w:r>
      <w:r w:rsidRPr="00B20382">
        <w:rPr>
          <w:rFonts w:ascii="Times New Roman" w:hAnsi="Times New Roman"/>
          <w:color w:val="000000"/>
        </w:rPr>
        <w:t xml:space="preserve"> </w:t>
      </w:r>
    </w:p>
    <w:p w14:paraId="20F36FCC" w14:textId="77777777" w:rsidR="00DF1E87" w:rsidRPr="00080221" w:rsidRDefault="00DF1E87" w:rsidP="00DF1E87">
      <w:pPr>
        <w:pStyle w:val="ListParagraph"/>
        <w:ind w:left="1080"/>
        <w:jc w:val="center"/>
        <w:rPr>
          <w:rFonts w:ascii="Times New Roman" w:hAnsi="Times New Roman"/>
        </w:rPr>
      </w:pPr>
    </w:p>
    <w:p w14:paraId="36149C2F" w14:textId="77777777" w:rsidR="00DF1E87" w:rsidRPr="00B20382" w:rsidRDefault="00DF1E87" w:rsidP="00DF1E87">
      <w:pPr>
        <w:pStyle w:val="ListParagraph"/>
        <w:numPr>
          <w:ilvl w:val="0"/>
          <w:numId w:val="25"/>
        </w:numPr>
        <w:tabs>
          <w:tab w:val="left" w:pos="1170"/>
        </w:tabs>
        <w:ind w:left="720"/>
        <w:jc w:val="both"/>
        <w:rPr>
          <w:rFonts w:ascii="Times New Roman" w:hAnsi="Times New Roman"/>
          <w:color w:val="000000"/>
        </w:rPr>
      </w:pPr>
      <w:r w:rsidRPr="00B20382">
        <w:rPr>
          <w:rFonts w:ascii="Times New Roman" w:hAnsi="Times New Roman"/>
          <w:color w:val="000000"/>
        </w:rPr>
        <w:t>Signed check tape of computer scale tickets that have a cumulative total.  These scale tickets must be consecutive.</w:t>
      </w:r>
    </w:p>
    <w:p w14:paraId="4FB87DF5" w14:textId="77777777" w:rsidR="00DF1E87" w:rsidRDefault="00DF1E87" w:rsidP="00DF1E87">
      <w:pPr>
        <w:tabs>
          <w:tab w:val="left" w:pos="720"/>
        </w:tabs>
        <w:jc w:val="both"/>
        <w:rPr>
          <w:color w:val="000000"/>
        </w:rPr>
      </w:pPr>
    </w:p>
    <w:p w14:paraId="73C4F365" w14:textId="77777777" w:rsidR="00DF1E87" w:rsidRPr="002258E5" w:rsidRDefault="00DF1E87" w:rsidP="00DF1E87">
      <w:pPr>
        <w:pStyle w:val="ListParagraph"/>
        <w:numPr>
          <w:ilvl w:val="0"/>
          <w:numId w:val="11"/>
        </w:numPr>
        <w:tabs>
          <w:tab w:val="left" w:pos="360"/>
        </w:tabs>
        <w:ind w:left="360"/>
        <w:jc w:val="both"/>
        <w:rPr>
          <w:sz w:val="20"/>
        </w:rPr>
      </w:pPr>
      <w:r w:rsidRPr="00813323">
        <w:rPr>
          <w:rFonts w:ascii="Times New Roman" w:hAnsi="Times New Roman"/>
          <w:color w:val="000000"/>
        </w:rPr>
        <w:t xml:space="preserve">A comparison of the actual yield for each day’s placement to the theoretical yield.  Theoretical yield shall be based on the actual area paved and the planned thickness of the mixture being placed.  Any variance greater than </w:t>
      </w:r>
      <w:r>
        <w:rPr>
          <w:rFonts w:ascii="Times New Roman" w:hAnsi="Times New Roman"/>
          <w:color w:val="000000"/>
        </w:rPr>
        <w:t>five percent</w:t>
      </w:r>
      <w:r w:rsidRPr="00813323">
        <w:rPr>
          <w:rFonts w:ascii="Times New Roman" w:hAnsi="Times New Roman"/>
          <w:color w:val="000000"/>
        </w:rPr>
        <w:t xml:space="preserve"> shall be indicated on the envelope </w:t>
      </w:r>
      <w:r>
        <w:rPr>
          <w:rFonts w:ascii="Times New Roman" w:hAnsi="Times New Roman"/>
          <w:color w:val="000000"/>
        </w:rPr>
        <w:t>with</w:t>
      </w:r>
      <w:r w:rsidRPr="00813323">
        <w:rPr>
          <w:rFonts w:ascii="Times New Roman" w:hAnsi="Times New Roman"/>
          <w:color w:val="000000"/>
        </w:rPr>
        <w:t xml:space="preserve"> a written explanation included.</w:t>
      </w:r>
    </w:p>
    <w:p w14:paraId="144CD3D9" w14:textId="77777777" w:rsidR="00DF1E87" w:rsidRPr="00080F17" w:rsidRDefault="00DF1E87" w:rsidP="003E221B">
      <w:pPr>
        <w:spacing w:line="240" w:lineRule="auto"/>
        <w:rPr>
          <w:szCs w:val="22"/>
        </w:rPr>
      </w:pPr>
    </w:p>
    <w:p w14:paraId="724BB03E" w14:textId="744A3778" w:rsidR="00591E8B" w:rsidRPr="00080F17" w:rsidRDefault="00370ACF" w:rsidP="003E221B">
      <w:pPr>
        <w:spacing w:line="240" w:lineRule="auto"/>
        <w:rPr>
          <w:szCs w:val="22"/>
        </w:rPr>
      </w:pPr>
      <w:r w:rsidRPr="00080F17">
        <w:rPr>
          <w:szCs w:val="22"/>
        </w:rPr>
        <w:t>Place Thin Bonded Overlay (Polyester Concrete)</w:t>
      </w:r>
      <w:r>
        <w:rPr>
          <w:szCs w:val="22"/>
        </w:rPr>
        <w:t xml:space="preserve"> </w:t>
      </w:r>
      <w:r w:rsidR="00080F17" w:rsidRPr="00080F17">
        <w:rPr>
          <w:szCs w:val="22"/>
        </w:rPr>
        <w:t xml:space="preserve">will not be measured, but </w:t>
      </w:r>
      <w:r w:rsidR="00F81F66">
        <w:rPr>
          <w:szCs w:val="22"/>
        </w:rPr>
        <w:t>will</w:t>
      </w:r>
      <w:r w:rsidR="00080F17" w:rsidRPr="00080F17">
        <w:rPr>
          <w:szCs w:val="22"/>
        </w:rPr>
        <w:t xml:space="preserve"> be the quantities</w:t>
      </w:r>
      <w:r w:rsidR="00D922FD">
        <w:rPr>
          <w:szCs w:val="22"/>
        </w:rPr>
        <w:t>, in square yards,</w:t>
      </w:r>
      <w:r w:rsidR="00080F17" w:rsidRPr="00080F17">
        <w:rPr>
          <w:szCs w:val="22"/>
        </w:rPr>
        <w:t xml:space="preserve"> specified </w:t>
      </w:r>
      <w:r w:rsidR="005D5B61">
        <w:rPr>
          <w:szCs w:val="22"/>
        </w:rPr>
        <w:t>o</w:t>
      </w:r>
      <w:r w:rsidR="00080F17" w:rsidRPr="00080F17">
        <w:rPr>
          <w:szCs w:val="22"/>
        </w:rPr>
        <w:t>n the plans for the final surface.</w:t>
      </w:r>
    </w:p>
    <w:p w14:paraId="3CBCC8AB" w14:textId="6AA33A1A" w:rsidR="007A4539" w:rsidRDefault="007A4539" w:rsidP="003E221B">
      <w:pPr>
        <w:spacing w:line="240" w:lineRule="auto"/>
        <w:rPr>
          <w:szCs w:val="22"/>
        </w:rPr>
      </w:pPr>
    </w:p>
    <w:p w14:paraId="12F8E66B" w14:textId="5468972B" w:rsidR="007A4539" w:rsidRDefault="007A4539" w:rsidP="003E221B">
      <w:pPr>
        <w:spacing w:line="240" w:lineRule="auto"/>
        <w:rPr>
          <w:szCs w:val="22"/>
        </w:rPr>
      </w:pPr>
    </w:p>
    <w:p w14:paraId="4B7C3916" w14:textId="54DA1A6E" w:rsidR="007A4539" w:rsidRDefault="007A4539" w:rsidP="003E221B">
      <w:pPr>
        <w:spacing w:line="240" w:lineRule="auto"/>
        <w:rPr>
          <w:szCs w:val="22"/>
        </w:rPr>
      </w:pPr>
    </w:p>
    <w:p w14:paraId="4E34BECF" w14:textId="7210731A" w:rsidR="007A4539" w:rsidRDefault="007A4539" w:rsidP="003E221B">
      <w:pPr>
        <w:spacing w:line="240" w:lineRule="auto"/>
        <w:rPr>
          <w:szCs w:val="22"/>
        </w:rPr>
      </w:pPr>
    </w:p>
    <w:p w14:paraId="7C1CA30E" w14:textId="6A55E972" w:rsidR="007A4539" w:rsidRDefault="007A4539" w:rsidP="003E221B">
      <w:pPr>
        <w:spacing w:line="240" w:lineRule="auto"/>
        <w:rPr>
          <w:szCs w:val="22"/>
        </w:rPr>
      </w:pPr>
    </w:p>
    <w:p w14:paraId="7CE9A209" w14:textId="405245EF" w:rsidR="007A4539" w:rsidRDefault="007A4539" w:rsidP="003E221B">
      <w:pPr>
        <w:spacing w:line="240" w:lineRule="auto"/>
        <w:rPr>
          <w:szCs w:val="22"/>
        </w:rPr>
      </w:pPr>
    </w:p>
    <w:p w14:paraId="2F51B093" w14:textId="42D05426" w:rsidR="007A4539" w:rsidRDefault="007A4539" w:rsidP="003E221B">
      <w:pPr>
        <w:spacing w:line="240" w:lineRule="auto"/>
        <w:rPr>
          <w:szCs w:val="22"/>
        </w:rPr>
      </w:pPr>
    </w:p>
    <w:p w14:paraId="4D391975" w14:textId="77FF142F" w:rsidR="007A4539" w:rsidRDefault="007A4539" w:rsidP="003E221B">
      <w:pPr>
        <w:spacing w:line="240" w:lineRule="auto"/>
        <w:rPr>
          <w:szCs w:val="22"/>
        </w:rPr>
      </w:pPr>
    </w:p>
    <w:p w14:paraId="0FB64DFD" w14:textId="77777777" w:rsidR="007A4539" w:rsidRPr="00080F17" w:rsidRDefault="007A4539" w:rsidP="003E221B">
      <w:pPr>
        <w:spacing w:line="240" w:lineRule="auto"/>
        <w:rPr>
          <w:szCs w:val="22"/>
        </w:rPr>
      </w:pPr>
    </w:p>
    <w:p w14:paraId="28725FB6" w14:textId="77777777" w:rsidR="00080F17" w:rsidRPr="00080F17" w:rsidRDefault="00080F17" w:rsidP="003E221B">
      <w:pPr>
        <w:spacing w:line="240" w:lineRule="auto"/>
        <w:jc w:val="center"/>
        <w:rPr>
          <w:b/>
          <w:szCs w:val="22"/>
        </w:rPr>
      </w:pPr>
      <w:r w:rsidRPr="00080F17">
        <w:rPr>
          <w:b/>
          <w:szCs w:val="22"/>
        </w:rPr>
        <w:lastRenderedPageBreak/>
        <w:t>BASIS OF PAYMENT</w:t>
      </w:r>
    </w:p>
    <w:p w14:paraId="46CE9791" w14:textId="77777777" w:rsidR="00080F17" w:rsidRPr="00080F17" w:rsidRDefault="00080F17" w:rsidP="003E221B">
      <w:pPr>
        <w:spacing w:line="240" w:lineRule="auto"/>
        <w:jc w:val="center"/>
        <w:rPr>
          <w:b/>
          <w:szCs w:val="22"/>
        </w:rPr>
      </w:pPr>
    </w:p>
    <w:p w14:paraId="7E997654" w14:textId="4A145FA8" w:rsidR="00080F17" w:rsidRPr="00080F17" w:rsidRDefault="00080F17" w:rsidP="003E221B">
      <w:pPr>
        <w:spacing w:line="240" w:lineRule="auto"/>
        <w:rPr>
          <w:bCs/>
          <w:szCs w:val="22"/>
        </w:rPr>
      </w:pPr>
      <w:proofErr w:type="gramStart"/>
      <w:r w:rsidRPr="00080F17">
        <w:rPr>
          <w:b/>
          <w:szCs w:val="22"/>
        </w:rPr>
        <w:t>519.</w:t>
      </w:r>
      <w:r w:rsidR="00D46842">
        <w:rPr>
          <w:b/>
          <w:szCs w:val="22"/>
        </w:rPr>
        <w:t>1</w:t>
      </w:r>
      <w:r w:rsidR="005B6099">
        <w:rPr>
          <w:b/>
          <w:szCs w:val="22"/>
        </w:rPr>
        <w:t>6</w:t>
      </w:r>
      <w:r w:rsidR="00D46842" w:rsidRPr="00080F17">
        <w:rPr>
          <w:szCs w:val="22"/>
        </w:rPr>
        <w:t xml:space="preserve"> </w:t>
      </w:r>
      <w:r w:rsidR="00F040AD">
        <w:rPr>
          <w:szCs w:val="22"/>
        </w:rPr>
        <w:t xml:space="preserve"> </w:t>
      </w:r>
      <w:r w:rsidR="009A2213">
        <w:rPr>
          <w:szCs w:val="22"/>
        </w:rPr>
        <w:t>The</w:t>
      </w:r>
      <w:proofErr w:type="gramEnd"/>
      <w:r w:rsidR="009A2213">
        <w:rPr>
          <w:szCs w:val="22"/>
        </w:rPr>
        <w:t xml:space="preserve"> a</w:t>
      </w:r>
      <w:r w:rsidR="00370ACF">
        <w:rPr>
          <w:szCs w:val="22"/>
        </w:rPr>
        <w:t>ccepted quantities</w:t>
      </w:r>
      <w:r w:rsidR="009A2213">
        <w:rPr>
          <w:szCs w:val="22"/>
        </w:rPr>
        <w:t xml:space="preserve"> </w:t>
      </w:r>
      <w:r w:rsidRPr="00080F17">
        <w:rPr>
          <w:bCs/>
          <w:szCs w:val="22"/>
        </w:rPr>
        <w:t xml:space="preserve">will be paid at the </w:t>
      </w:r>
      <w:r w:rsidR="00370ACF">
        <w:rPr>
          <w:bCs/>
          <w:szCs w:val="22"/>
        </w:rPr>
        <w:t xml:space="preserve">contract </w:t>
      </w:r>
      <w:r w:rsidRPr="00080F17">
        <w:rPr>
          <w:bCs/>
          <w:szCs w:val="22"/>
        </w:rPr>
        <w:t>unit price</w:t>
      </w:r>
      <w:r w:rsidR="009A2213">
        <w:rPr>
          <w:bCs/>
          <w:szCs w:val="22"/>
        </w:rPr>
        <w:t xml:space="preserve"> for each of the pay items listed below that appear in the bid schedule</w:t>
      </w:r>
      <w:r w:rsidR="00370ACF">
        <w:rPr>
          <w:bCs/>
          <w:szCs w:val="22"/>
        </w:rPr>
        <w:t>.</w:t>
      </w:r>
    </w:p>
    <w:p w14:paraId="605D80DB" w14:textId="77777777" w:rsidR="00080F17" w:rsidRPr="00080F17" w:rsidRDefault="00080F17" w:rsidP="003E221B">
      <w:pPr>
        <w:spacing w:line="240" w:lineRule="auto"/>
        <w:rPr>
          <w:szCs w:val="22"/>
        </w:rPr>
      </w:pPr>
    </w:p>
    <w:p w14:paraId="7E2533A3" w14:textId="77777777" w:rsidR="00080F17" w:rsidRPr="00080F17" w:rsidRDefault="00080F17" w:rsidP="003E221B">
      <w:pPr>
        <w:spacing w:line="240" w:lineRule="auto"/>
        <w:rPr>
          <w:szCs w:val="22"/>
        </w:rPr>
      </w:pPr>
      <w:r w:rsidRPr="00080F17">
        <w:rPr>
          <w:szCs w:val="22"/>
        </w:rPr>
        <w:t>Payment will be made under:</w:t>
      </w:r>
    </w:p>
    <w:p w14:paraId="743AEB7F" w14:textId="77777777" w:rsidR="00080F17" w:rsidRPr="00080F17" w:rsidRDefault="00080F17" w:rsidP="003E221B">
      <w:pPr>
        <w:spacing w:line="240" w:lineRule="auto"/>
        <w:rPr>
          <w:szCs w:val="22"/>
        </w:rPr>
      </w:pPr>
    </w:p>
    <w:p w14:paraId="13696DF0" w14:textId="77777777" w:rsidR="00080F17" w:rsidRPr="00370ACF" w:rsidRDefault="00080F17" w:rsidP="003E221B">
      <w:pPr>
        <w:tabs>
          <w:tab w:val="left" w:pos="7200"/>
        </w:tabs>
        <w:spacing w:line="240" w:lineRule="auto"/>
        <w:rPr>
          <w:b/>
          <w:szCs w:val="22"/>
        </w:rPr>
      </w:pPr>
      <w:r w:rsidRPr="00370ACF">
        <w:rPr>
          <w:b/>
          <w:szCs w:val="22"/>
        </w:rPr>
        <w:t>Pay Item</w:t>
      </w:r>
      <w:r w:rsidRPr="00370ACF">
        <w:rPr>
          <w:szCs w:val="22"/>
        </w:rPr>
        <w:tab/>
      </w:r>
      <w:r w:rsidRPr="00370ACF">
        <w:rPr>
          <w:b/>
          <w:szCs w:val="22"/>
        </w:rPr>
        <w:t>Pay Unit</w:t>
      </w:r>
    </w:p>
    <w:p w14:paraId="4EAB3AF9" w14:textId="77777777" w:rsidR="00080F17" w:rsidRPr="00080F17" w:rsidRDefault="00080F17" w:rsidP="003E221B">
      <w:pPr>
        <w:tabs>
          <w:tab w:val="left" w:pos="7200"/>
        </w:tabs>
        <w:spacing w:line="240" w:lineRule="auto"/>
        <w:rPr>
          <w:szCs w:val="22"/>
        </w:rPr>
      </w:pPr>
      <w:r w:rsidRPr="00080F17">
        <w:rPr>
          <w:szCs w:val="22"/>
        </w:rPr>
        <w:t>Furnish Thin Bonded Overlay (Polyester Concrete)</w:t>
      </w:r>
      <w:r w:rsidRPr="00080F17">
        <w:rPr>
          <w:szCs w:val="22"/>
        </w:rPr>
        <w:tab/>
        <w:t>Cubic Foot</w:t>
      </w:r>
    </w:p>
    <w:p w14:paraId="1A02316F" w14:textId="77777777" w:rsidR="00080F17" w:rsidRPr="00080F17" w:rsidRDefault="00080F17" w:rsidP="003E221B">
      <w:pPr>
        <w:tabs>
          <w:tab w:val="left" w:pos="7200"/>
        </w:tabs>
        <w:spacing w:line="240" w:lineRule="auto"/>
        <w:rPr>
          <w:szCs w:val="22"/>
        </w:rPr>
      </w:pPr>
      <w:r w:rsidRPr="00080F17">
        <w:rPr>
          <w:szCs w:val="22"/>
        </w:rPr>
        <w:t>Place Thin Bonded Overlay (Polyester Concrete)</w:t>
      </w:r>
      <w:r w:rsidRPr="00080F17">
        <w:rPr>
          <w:szCs w:val="22"/>
        </w:rPr>
        <w:tab/>
        <w:t>Square Yard</w:t>
      </w:r>
    </w:p>
    <w:p w14:paraId="612F3408" w14:textId="77777777" w:rsidR="00813323" w:rsidRDefault="00813323" w:rsidP="003E221B">
      <w:pPr>
        <w:spacing w:line="240" w:lineRule="auto"/>
        <w:rPr>
          <w:szCs w:val="22"/>
        </w:rPr>
      </w:pPr>
    </w:p>
    <w:p w14:paraId="34D5FC53" w14:textId="7EB6F298" w:rsidR="00D922FD" w:rsidRDefault="00D922FD" w:rsidP="004635CB">
      <w:pPr>
        <w:spacing w:line="240" w:lineRule="auto"/>
        <w:rPr>
          <w:szCs w:val="22"/>
        </w:rPr>
      </w:pPr>
      <w:r>
        <w:rPr>
          <w:szCs w:val="22"/>
        </w:rPr>
        <w:t>Construction and removal of trial applications including concrete base surfaces will not be measured and paid for separately, but shall be included in the work.</w:t>
      </w:r>
    </w:p>
    <w:p w14:paraId="249F9AE5" w14:textId="77777777" w:rsidR="00D922FD" w:rsidRDefault="00D922FD" w:rsidP="004635CB">
      <w:pPr>
        <w:spacing w:line="240" w:lineRule="auto"/>
        <w:rPr>
          <w:szCs w:val="22"/>
        </w:rPr>
      </w:pPr>
    </w:p>
    <w:p w14:paraId="6AEC0666" w14:textId="397B54F5" w:rsidR="00080F17" w:rsidRPr="00B3700D" w:rsidRDefault="00080F17" w:rsidP="004635CB">
      <w:pPr>
        <w:spacing w:line="240" w:lineRule="auto"/>
        <w:rPr>
          <w:color w:val="800000"/>
        </w:rPr>
      </w:pPr>
      <w:r w:rsidRPr="00080F17">
        <w:rPr>
          <w:szCs w:val="22"/>
        </w:rPr>
        <w:t xml:space="preserve">Payment for Furnish Thin Bonded Overlay (Polyester Concrete) </w:t>
      </w:r>
      <w:r w:rsidR="0000550D">
        <w:rPr>
          <w:szCs w:val="22"/>
        </w:rPr>
        <w:t>will</w:t>
      </w:r>
      <w:r w:rsidR="0000550D" w:rsidRPr="00080F17">
        <w:rPr>
          <w:szCs w:val="22"/>
        </w:rPr>
        <w:t xml:space="preserve"> </w:t>
      </w:r>
      <w:r w:rsidR="0088483F" w:rsidRPr="009E75A6">
        <w:t>be full compensation for</w:t>
      </w:r>
      <w:r w:rsidRPr="00080F17">
        <w:rPr>
          <w:szCs w:val="22"/>
        </w:rPr>
        <w:t xml:space="preserve"> all costs required to furnish the polyester concrete material, including freight, to the project site and </w:t>
      </w:r>
      <w:r w:rsidR="003F6551" w:rsidRPr="00080F17">
        <w:rPr>
          <w:szCs w:val="22"/>
        </w:rPr>
        <w:t>dispos</w:t>
      </w:r>
      <w:r w:rsidR="003F6551">
        <w:rPr>
          <w:szCs w:val="22"/>
        </w:rPr>
        <w:t>al</w:t>
      </w:r>
      <w:r w:rsidR="003F6551" w:rsidRPr="00080F17">
        <w:rPr>
          <w:szCs w:val="22"/>
        </w:rPr>
        <w:t xml:space="preserve"> </w:t>
      </w:r>
      <w:r w:rsidRPr="00080F17">
        <w:rPr>
          <w:szCs w:val="22"/>
        </w:rPr>
        <w:t xml:space="preserve">of any unused overlay material. </w:t>
      </w:r>
      <w:r w:rsidR="000806F9">
        <w:t>All costs for time, labor, materials and equipment for all necessary trial slabs shall be included in Furnish Thin Bonded Overlay (Polyester Concrete).</w:t>
      </w:r>
      <w:r w:rsidRPr="00080F17">
        <w:rPr>
          <w:szCs w:val="22"/>
        </w:rPr>
        <w:t xml:space="preserve"> </w:t>
      </w:r>
      <w:r w:rsidR="009E344C" w:rsidRPr="00562622">
        <w:t xml:space="preserve">Payment by </w:t>
      </w:r>
      <w:r w:rsidR="003D3C5B">
        <w:t>cubic foot</w:t>
      </w:r>
      <w:r w:rsidR="003D3C5B" w:rsidRPr="00562622">
        <w:t xml:space="preserve"> </w:t>
      </w:r>
      <w:r w:rsidR="009E344C" w:rsidRPr="00562622">
        <w:t>will be based on</w:t>
      </w:r>
      <w:r w:rsidR="00811D4B" w:rsidRPr="00562622">
        <w:t xml:space="preserve"> an average of </w:t>
      </w:r>
      <w:proofErr w:type="gramStart"/>
      <w:r w:rsidR="00811D4B" w:rsidRPr="00562622">
        <w:t>three unit</w:t>
      </w:r>
      <w:proofErr w:type="gramEnd"/>
      <w:r w:rsidR="00811D4B" w:rsidRPr="00562622">
        <w:t xml:space="preserve"> weight tests on three separate samples.  A unit weight of</w:t>
      </w:r>
      <w:r w:rsidR="009E344C" w:rsidRPr="00562622">
        <w:t xml:space="preserve"> 135</w:t>
      </w:r>
      <w:r w:rsidR="00956475">
        <w:t xml:space="preserve"> pounds</w:t>
      </w:r>
      <w:r w:rsidR="009E344C" w:rsidRPr="00562622">
        <w:t xml:space="preserve"> per </w:t>
      </w:r>
      <w:r w:rsidR="00811D4B" w:rsidRPr="00562622">
        <w:t>cubic foot may be used as the basis of payment if the unit weight tests become impractical at the Engineer’</w:t>
      </w:r>
      <w:r w:rsidR="003D3C5B">
        <w:t>s</w:t>
      </w:r>
      <w:r w:rsidR="00F47CF1" w:rsidRPr="00562622">
        <w:t xml:space="preserve"> discretion.                                                                                                                  </w:t>
      </w:r>
      <w:r w:rsidR="00D1139D" w:rsidRPr="00562622">
        <w:t xml:space="preserve"> </w:t>
      </w:r>
    </w:p>
    <w:p w14:paraId="7BBE5BAE" w14:textId="77777777" w:rsidR="00CD1765" w:rsidRDefault="00CD1765" w:rsidP="004635CB">
      <w:pPr>
        <w:spacing w:line="240" w:lineRule="auto"/>
        <w:contextualSpacing/>
        <w:jc w:val="center"/>
        <w:rPr>
          <w:rFonts w:eastAsiaTheme="minorHAnsi"/>
          <w:b/>
          <w:spacing w:val="-2"/>
          <w:szCs w:val="22"/>
        </w:rPr>
      </w:pPr>
    </w:p>
    <w:p w14:paraId="50D02051" w14:textId="6873209B" w:rsidR="005316EC" w:rsidRDefault="00EF3448" w:rsidP="004635CB">
      <w:pPr>
        <w:spacing w:line="240" w:lineRule="auto"/>
        <w:contextualSpacing/>
        <w:rPr>
          <w:rFonts w:eastAsiaTheme="minorHAnsi"/>
          <w:b/>
          <w:spacing w:val="-2"/>
          <w:szCs w:val="22"/>
        </w:rPr>
      </w:pPr>
      <w:r w:rsidRPr="00080F17">
        <w:rPr>
          <w:szCs w:val="22"/>
        </w:rPr>
        <w:t xml:space="preserve">Payment for Place Thin Bonded Overlay (Polyester Concrete) </w:t>
      </w:r>
      <w:r w:rsidR="00370ACF" w:rsidRPr="00C1215B">
        <w:t xml:space="preserve">will be full compensation for all labor, materials, tools, equipment and incidentals </w:t>
      </w:r>
      <w:bookmarkStart w:id="4" w:name="_Hlk517186349"/>
      <w:r w:rsidR="00370ACF" w:rsidRPr="00C1215B">
        <w:t xml:space="preserve">required to </w:t>
      </w:r>
      <w:r w:rsidRPr="00080F17">
        <w:rPr>
          <w:szCs w:val="22"/>
        </w:rPr>
        <w:t>prepare the concrete surface and complete the overlay placement</w:t>
      </w:r>
      <w:bookmarkEnd w:id="4"/>
      <w:r w:rsidRPr="00080F17">
        <w:rPr>
          <w:szCs w:val="22"/>
        </w:rPr>
        <w:t>.</w:t>
      </w:r>
      <w:r w:rsidR="004635CB">
        <w:rPr>
          <w:szCs w:val="22"/>
        </w:rPr>
        <w:t xml:space="preserve">  Quantities for placement of patching areas will not be measured and paid for separately, but shall be included in the work.</w:t>
      </w:r>
      <w:r w:rsidRPr="00080F17">
        <w:rPr>
          <w:szCs w:val="22"/>
        </w:rPr>
        <w:t xml:space="preserve">  </w:t>
      </w:r>
    </w:p>
    <w:p w14:paraId="5B7491E0" w14:textId="77777777" w:rsidR="00FA3A82" w:rsidRDefault="00FA3A82" w:rsidP="004635CB">
      <w:pPr>
        <w:spacing w:line="240" w:lineRule="auto"/>
        <w:rPr>
          <w:color w:val="800000"/>
        </w:rPr>
      </w:pPr>
    </w:p>
    <w:p w14:paraId="220D1F09" w14:textId="77777777" w:rsidR="009E344C" w:rsidRDefault="00FA3A82" w:rsidP="004635CB">
      <w:pPr>
        <w:spacing w:line="240" w:lineRule="auto"/>
        <w:rPr>
          <w:color w:val="800000"/>
        </w:rPr>
      </w:pPr>
      <w:r w:rsidRPr="003F6551">
        <w:t xml:space="preserve">Costs for placement of polyester concrete material in </w:t>
      </w:r>
      <w:r w:rsidR="00A8538A">
        <w:t>Class 1</w:t>
      </w:r>
      <w:r w:rsidR="00A8538A" w:rsidRPr="003F6551">
        <w:t xml:space="preserve"> </w:t>
      </w:r>
      <w:r w:rsidRPr="003F6551">
        <w:t xml:space="preserve">removal areas </w:t>
      </w:r>
      <w:r w:rsidR="0000550D">
        <w:t>will</w:t>
      </w:r>
      <w:r w:rsidR="0000550D" w:rsidRPr="003F6551">
        <w:t xml:space="preserve"> </w:t>
      </w:r>
      <w:r w:rsidRPr="003F6551">
        <w:t>not be measured and paid for separately, but shall be included in the work</w:t>
      </w:r>
      <w:r w:rsidRPr="00311D60">
        <w:rPr>
          <w:color w:val="800000"/>
        </w:rPr>
        <w:t>.</w:t>
      </w:r>
    </w:p>
    <w:p w14:paraId="16FFF541" w14:textId="77777777" w:rsidR="002258E5" w:rsidRDefault="002258E5" w:rsidP="002258E5">
      <w:pPr>
        <w:tabs>
          <w:tab w:val="left" w:pos="720"/>
        </w:tabs>
        <w:jc w:val="both"/>
        <w:rPr>
          <w:sz w:val="20"/>
        </w:rPr>
      </w:pPr>
    </w:p>
    <w:p w14:paraId="747087F7" w14:textId="77777777" w:rsidR="00F6374A" w:rsidRPr="007B4707" w:rsidRDefault="00F6374A" w:rsidP="003E221B">
      <w:pPr>
        <w:spacing w:line="240" w:lineRule="auto"/>
        <w:jc w:val="center"/>
        <w:rPr>
          <w:b/>
          <w:spacing w:val="-5"/>
          <w:szCs w:val="22"/>
        </w:rPr>
      </w:pPr>
    </w:p>
    <w:p w14:paraId="1C1D0844" w14:textId="77777777" w:rsidR="00F6374A" w:rsidRDefault="00F6374A" w:rsidP="003E221B">
      <w:pPr>
        <w:tabs>
          <w:tab w:val="left" w:pos="-144"/>
          <w:tab w:val="left" w:pos="7176"/>
          <w:tab w:val="right" w:pos="9456"/>
        </w:tabs>
        <w:spacing w:line="264" w:lineRule="atLeast"/>
        <w:rPr>
          <w:color w:val="800000"/>
        </w:rPr>
      </w:pPr>
      <w:r>
        <w:rPr>
          <w:color w:val="800000"/>
        </w:rPr>
        <w:t>*************************************************************************************</w:t>
      </w:r>
    </w:p>
    <w:p w14:paraId="20D2E428" w14:textId="11C3EAF3" w:rsidR="00F6374A" w:rsidRDefault="00F6374A" w:rsidP="003E221B">
      <w:pPr>
        <w:tabs>
          <w:tab w:val="left" w:pos="-144"/>
          <w:tab w:val="left" w:pos="7176"/>
          <w:tab w:val="right" w:pos="9456"/>
        </w:tabs>
        <w:spacing w:line="264" w:lineRule="atLeast"/>
        <w:rPr>
          <w:color w:val="800000"/>
        </w:rPr>
      </w:pPr>
      <w:bookmarkStart w:id="5" w:name="_Hlk516238869"/>
      <w:r>
        <w:rPr>
          <w:b/>
          <w:color w:val="800000"/>
        </w:rPr>
        <w:t>INSTRUCTIONS TO DESIGNERS</w:t>
      </w:r>
      <w:r>
        <w:rPr>
          <w:color w:val="800000"/>
        </w:rPr>
        <w:t>:</w:t>
      </w:r>
    </w:p>
    <w:bookmarkEnd w:id="5"/>
    <w:p w14:paraId="5587A8FF" w14:textId="77777777" w:rsidR="002258E5" w:rsidRDefault="002258E5" w:rsidP="003E221B">
      <w:pPr>
        <w:tabs>
          <w:tab w:val="left" w:pos="-144"/>
          <w:tab w:val="left" w:pos="7176"/>
          <w:tab w:val="right" w:pos="9456"/>
        </w:tabs>
        <w:spacing w:line="264" w:lineRule="atLeast"/>
        <w:rPr>
          <w:color w:val="800000"/>
        </w:rPr>
      </w:pPr>
    </w:p>
    <w:p w14:paraId="506B3001" w14:textId="41997169" w:rsidR="0000550D" w:rsidRDefault="009D3D87" w:rsidP="008A4AF2">
      <w:pPr>
        <w:tabs>
          <w:tab w:val="left" w:pos="90"/>
          <w:tab w:val="left" w:pos="7176"/>
          <w:tab w:val="right" w:pos="9456"/>
        </w:tabs>
        <w:spacing w:line="264" w:lineRule="atLeast"/>
        <w:rPr>
          <w:color w:val="800000"/>
        </w:rPr>
      </w:pPr>
      <w:r w:rsidRPr="009D3D87">
        <w:rPr>
          <w:color w:val="800000"/>
        </w:rPr>
        <w:t xml:space="preserve">Use this project special provision when </w:t>
      </w:r>
      <w:r>
        <w:rPr>
          <w:color w:val="800000"/>
        </w:rPr>
        <w:t>applying Polyester Polymer Concrete overlays (</w:t>
      </w:r>
      <w:r w:rsidR="00A5048B">
        <w:rPr>
          <w:color w:val="800000"/>
        </w:rPr>
        <w:t xml:space="preserve">alternate </w:t>
      </w:r>
      <w:r>
        <w:rPr>
          <w:color w:val="800000"/>
        </w:rPr>
        <w:t>to waterproofing and HMA) to bridge structures.</w:t>
      </w:r>
      <w:r w:rsidR="0000550D">
        <w:rPr>
          <w:color w:val="800000"/>
        </w:rPr>
        <w:t xml:space="preserve"> </w:t>
      </w:r>
    </w:p>
    <w:p w14:paraId="3B1D6962" w14:textId="77777777" w:rsidR="00F6374A" w:rsidRDefault="00F6374A" w:rsidP="002258E5">
      <w:pPr>
        <w:tabs>
          <w:tab w:val="left" w:pos="0"/>
        </w:tabs>
        <w:spacing w:line="264" w:lineRule="atLeast"/>
        <w:ind w:left="90"/>
        <w:rPr>
          <w:color w:val="800000"/>
        </w:rPr>
      </w:pPr>
    </w:p>
    <w:p w14:paraId="7260B854" w14:textId="77777777" w:rsidR="00E1358B" w:rsidRPr="00E1358B" w:rsidRDefault="00F6374A" w:rsidP="00270063">
      <w:pPr>
        <w:tabs>
          <w:tab w:val="left" w:pos="90"/>
        </w:tabs>
        <w:spacing w:line="240" w:lineRule="auto"/>
        <w:rPr>
          <w:b/>
          <w:color w:val="FF0000"/>
        </w:rPr>
      </w:pPr>
      <w:r>
        <w:rPr>
          <w:color w:val="800000"/>
        </w:rPr>
        <w:t>▲</w:t>
      </w:r>
      <w:r w:rsidRPr="00C318BD">
        <w:rPr>
          <w:color w:val="800000"/>
        </w:rPr>
        <w:t xml:space="preserve"> </w:t>
      </w:r>
      <w:r w:rsidR="00270063">
        <w:rPr>
          <w:color w:val="800000"/>
        </w:rPr>
        <w:t>Use</w:t>
      </w:r>
      <w:r>
        <w:rPr>
          <w:color w:val="800000"/>
        </w:rPr>
        <w:t xml:space="preserve"> if string-line equipment is required for the project.</w:t>
      </w:r>
    </w:p>
    <w:sectPr w:rsidR="00E1358B" w:rsidRPr="00E1358B" w:rsidSect="003D4D03">
      <w:headerReference w:type="default" r:id="rId12"/>
      <w:pgSz w:w="12240" w:h="15840" w:code="1"/>
      <w:pgMar w:top="720" w:right="1080" w:bottom="720" w:left="108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3CFD7" w16cid:durableId="1F699F09"/>
  <w16cid:commentId w16cid:paraId="4BD47EDB" w16cid:durableId="1F699F0A"/>
  <w16cid:commentId w16cid:paraId="57025DAF" w16cid:durableId="1F699F0B"/>
  <w16cid:commentId w16cid:paraId="48DE235D" w16cid:durableId="1F718441"/>
  <w16cid:commentId w16cid:paraId="32138328" w16cid:durableId="1F699F0C"/>
  <w16cid:commentId w16cid:paraId="319B6914" w16cid:durableId="1F699F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771F4" w14:textId="77777777" w:rsidR="0087053E" w:rsidRDefault="0087053E">
      <w:r>
        <w:separator/>
      </w:r>
    </w:p>
  </w:endnote>
  <w:endnote w:type="continuationSeparator" w:id="0">
    <w:p w14:paraId="0DBD901C" w14:textId="77777777" w:rsidR="0087053E" w:rsidRDefault="0087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CABB" w14:textId="77777777" w:rsidR="00AC095D" w:rsidRDefault="00AC095D" w:rsidP="00241534">
    <w:pPr>
      <w:pStyle w:val="Footer"/>
      <w:tabs>
        <w:tab w:val="clear" w:pos="8640"/>
        <w:tab w:val="right" w:pos="10285"/>
      </w:tabs>
      <w:spacing w:line="240" w:lineRule="auto"/>
      <w:jc w:val="center"/>
      <w:rPr>
        <w:rStyle w:val="PageNumber"/>
      </w:rPr>
    </w:pPr>
  </w:p>
  <w:p w14:paraId="2BB92BE5" w14:textId="77777777" w:rsidR="00AC095D" w:rsidRPr="000505F0" w:rsidRDefault="00AC095D" w:rsidP="00241534">
    <w:pPr>
      <w:pStyle w:val="Footer"/>
      <w:tabs>
        <w:tab w:val="clear" w:pos="8640"/>
        <w:tab w:val="right" w:pos="10285"/>
      </w:tabs>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A85" w14:textId="77777777" w:rsidR="00AC095D" w:rsidRPr="000505F0" w:rsidRDefault="00AC095D" w:rsidP="00B622F4">
    <w:pPr>
      <w:pStyle w:val="Footer"/>
      <w:tabs>
        <w:tab w:val="clear" w:pos="8640"/>
        <w:tab w:val="right" w:pos="10285"/>
      </w:tabs>
      <w:spacing w:line="240" w:lineRule="auto"/>
    </w:pPr>
    <w:r>
      <w:rPr>
        <w:b/>
      </w:rPr>
      <w:tab/>
    </w:r>
    <w:r w:rsidRPr="000505F0">
      <w:rPr>
        <w:rStyle w:val="PageNumber"/>
      </w:rPr>
      <w:fldChar w:fldCharType="begin"/>
    </w:r>
    <w:r w:rsidRPr="000505F0">
      <w:rPr>
        <w:rStyle w:val="PageNumber"/>
      </w:rPr>
      <w:instrText xml:space="preserve"> PAGE </w:instrText>
    </w:r>
    <w:r w:rsidRPr="000505F0">
      <w:rPr>
        <w:rStyle w:val="PageNumber"/>
      </w:rPr>
      <w:fldChar w:fldCharType="separate"/>
    </w:r>
    <w:r>
      <w:rPr>
        <w:rStyle w:val="PageNumber"/>
        <w:noProof/>
      </w:rPr>
      <w:t>1</w:t>
    </w:r>
    <w:r w:rsidRPr="000505F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E1393" w14:textId="77777777" w:rsidR="0087053E" w:rsidRDefault="0087053E">
      <w:r>
        <w:separator/>
      </w:r>
    </w:p>
  </w:footnote>
  <w:footnote w:type="continuationSeparator" w:id="0">
    <w:p w14:paraId="44107039" w14:textId="77777777" w:rsidR="0087053E" w:rsidRDefault="00870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197C" w14:textId="77777777" w:rsidR="00AC095D" w:rsidRPr="00A55CB9" w:rsidRDefault="00AC095D" w:rsidP="00A55CB9">
    <w:pPr>
      <w:widowControl w:val="0"/>
      <w:tabs>
        <w:tab w:val="left" w:pos="8100"/>
      </w:tabs>
      <w:spacing w:line="264" w:lineRule="atLea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9744" w14:textId="77777777" w:rsidR="00AC095D" w:rsidRPr="008B75A9" w:rsidRDefault="00AC095D" w:rsidP="00A55CB9">
    <w:pPr>
      <w:widowControl w:val="0"/>
      <w:tabs>
        <w:tab w:val="center" w:pos="4680"/>
        <w:tab w:val="right" w:pos="10080"/>
      </w:tabs>
      <w:spacing w:line="240" w:lineRule="auto"/>
      <w:rPr>
        <w:rFonts w:eastAsia="Calibri"/>
        <w:szCs w:val="22"/>
      </w:rPr>
    </w:pPr>
    <w:bookmarkStart w:id="1" w:name="_Hlk517257010"/>
    <w:r w:rsidRPr="008B75A9">
      <w:rPr>
        <w:rFonts w:eastAsia="Calibri"/>
        <w:szCs w:val="22"/>
      </w:rPr>
      <w:t>COLORADO PROJECT NO</w:t>
    </w:r>
    <w:r w:rsidRPr="008B75A9">
      <w:rPr>
        <w:rFonts w:eastAsia="Calibri"/>
        <w:szCs w:val="22"/>
      </w:rPr>
      <w:tab/>
    </w:r>
    <w:r w:rsidRPr="008B75A9">
      <w:rPr>
        <w:rFonts w:eastAsia="Calibri"/>
        <w:szCs w:val="22"/>
      </w:rPr>
      <w:tab/>
      <w:t>DATE</w:t>
    </w:r>
  </w:p>
  <w:p w14:paraId="2754B956" w14:textId="77777777" w:rsidR="00AC095D" w:rsidRPr="00270063" w:rsidRDefault="00AC095D" w:rsidP="00A55CB9">
    <w:pPr>
      <w:widowControl w:val="0"/>
      <w:tabs>
        <w:tab w:val="left" w:pos="8100"/>
      </w:tabs>
      <w:spacing w:line="264" w:lineRule="atLeast"/>
    </w:pPr>
    <w:r w:rsidRPr="008B75A9">
      <w:rPr>
        <w:rFonts w:eastAsia="Calibri"/>
        <w:szCs w:val="22"/>
      </w:rPr>
      <w:t>PROJECT CODE XXXXX</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5997" w14:textId="77777777" w:rsidR="00AC095D" w:rsidRPr="00270063" w:rsidRDefault="00AC095D" w:rsidP="00270063">
    <w:pPr>
      <w:pStyle w:val="Header"/>
      <w:tabs>
        <w:tab w:val="clear" w:pos="8640"/>
        <w:tab w:val="right" w:pos="10080"/>
      </w:tabs>
      <w:jc w:val="center"/>
    </w:pPr>
    <w:r w:rsidRPr="00270063">
      <w:t>COLORADO PROJECT NO.</w:t>
    </w:r>
    <w:r>
      <w:tab/>
    </w:r>
    <w:r w:rsidRPr="00270063">
      <w:tab/>
      <w:t>DATE</w:t>
    </w:r>
  </w:p>
  <w:p w14:paraId="28B7DB29" w14:textId="77777777" w:rsidR="00AC095D" w:rsidRDefault="00AC095D" w:rsidP="00A55CB9">
    <w:pPr>
      <w:widowControl w:val="0"/>
      <w:tabs>
        <w:tab w:val="left" w:pos="8100"/>
      </w:tabs>
      <w:spacing w:line="264" w:lineRule="atLeast"/>
    </w:pPr>
    <w:r w:rsidRPr="00270063">
      <w:t>PROJECT CODE XXXXX</w:t>
    </w:r>
  </w:p>
  <w:p w14:paraId="305F7D8D" w14:textId="77777777" w:rsidR="00AC095D" w:rsidRDefault="00AC095D" w:rsidP="00A55CB9">
    <w:pPr>
      <w:widowControl w:val="0"/>
      <w:tabs>
        <w:tab w:val="left" w:pos="8100"/>
      </w:tabs>
      <w:spacing w:line="264" w:lineRule="atLeast"/>
    </w:pPr>
  </w:p>
  <w:p w14:paraId="5A6052E7" w14:textId="4B77DFBE" w:rsidR="00AC095D" w:rsidRDefault="00AC095D" w:rsidP="000E0C08">
    <w:pPr>
      <w:spacing w:line="240" w:lineRule="auto"/>
      <w:jc w:val="center"/>
      <w:rPr>
        <w:b/>
        <w:szCs w:val="22"/>
      </w:rPr>
    </w:pPr>
    <w:r>
      <w:rPr>
        <w:b/>
        <w:szCs w:val="22"/>
      </w:rPr>
      <w:t>-</w:t>
    </w:r>
    <w:r w:rsidRPr="008B75A9">
      <w:rPr>
        <w:b/>
        <w:szCs w:val="22"/>
      </w:rPr>
      <w:fldChar w:fldCharType="begin"/>
    </w:r>
    <w:r w:rsidRPr="008B75A9">
      <w:rPr>
        <w:b/>
        <w:szCs w:val="22"/>
      </w:rPr>
      <w:instrText xml:space="preserve"> PAGE   \* MERGEFORMAT </w:instrText>
    </w:r>
    <w:r w:rsidRPr="008B75A9">
      <w:rPr>
        <w:b/>
        <w:szCs w:val="22"/>
      </w:rPr>
      <w:fldChar w:fldCharType="separate"/>
    </w:r>
    <w:r w:rsidR="00AF3431">
      <w:rPr>
        <w:b/>
        <w:noProof/>
        <w:szCs w:val="22"/>
      </w:rPr>
      <w:t>14</w:t>
    </w:r>
    <w:r w:rsidRPr="008B75A9">
      <w:rPr>
        <w:b/>
        <w:noProof/>
        <w:szCs w:val="22"/>
      </w:rPr>
      <w:fldChar w:fldCharType="end"/>
    </w:r>
    <w:r>
      <w:rPr>
        <w:b/>
        <w:noProof/>
        <w:szCs w:val="22"/>
      </w:rPr>
      <w:t>-</w:t>
    </w:r>
  </w:p>
  <w:p w14:paraId="3C59491A" w14:textId="77777777" w:rsidR="00AC095D" w:rsidRPr="00270063" w:rsidRDefault="00AC095D" w:rsidP="000E0C08">
    <w:pPr>
      <w:spacing w:line="240" w:lineRule="auto"/>
      <w:jc w:val="center"/>
      <w:rPr>
        <w:b/>
        <w:szCs w:val="22"/>
      </w:rPr>
    </w:pPr>
    <w:r w:rsidRPr="00270063">
      <w:rPr>
        <w:b/>
        <w:szCs w:val="22"/>
      </w:rPr>
      <w:t>SECTION</w:t>
    </w:r>
    <w:r>
      <w:rPr>
        <w:b/>
        <w:szCs w:val="22"/>
      </w:rPr>
      <w:t xml:space="preserve"> </w:t>
    </w:r>
    <w:r w:rsidRPr="00270063">
      <w:rPr>
        <w:b/>
        <w:szCs w:val="22"/>
      </w:rPr>
      <w:t>519</w:t>
    </w:r>
  </w:p>
  <w:p w14:paraId="48563479" w14:textId="77777777" w:rsidR="00AC095D" w:rsidRDefault="00AC095D" w:rsidP="000E0C08">
    <w:pPr>
      <w:widowControl w:val="0"/>
      <w:tabs>
        <w:tab w:val="left" w:pos="8100"/>
      </w:tabs>
      <w:spacing w:line="264" w:lineRule="atLeast"/>
      <w:jc w:val="center"/>
      <w:rPr>
        <w:b/>
        <w:szCs w:val="22"/>
      </w:rPr>
    </w:pPr>
    <w:r w:rsidRPr="00270063">
      <w:rPr>
        <w:b/>
        <w:szCs w:val="22"/>
      </w:rPr>
      <w:t>THIN BONDED OVERLAY (POLYESTER CONCRETE)</w:t>
    </w:r>
  </w:p>
  <w:p w14:paraId="2E27F17B" w14:textId="77777777" w:rsidR="00AC095D" w:rsidRPr="00A55CB9" w:rsidRDefault="00AC095D" w:rsidP="00A55CB9">
    <w:pPr>
      <w:widowControl w:val="0"/>
      <w:tabs>
        <w:tab w:val="left" w:pos="8100"/>
      </w:tabs>
      <w:spacing w:line="264"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lowerLetter"/>
      <w:lvlText w:val="%1)"/>
      <w:lvlJc w:val="left"/>
      <w:pPr>
        <w:tabs>
          <w:tab w:val="num" w:pos="720"/>
        </w:tabs>
        <w:ind w:left="720"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720"/>
        </w:tabs>
        <w:ind w:left="720" w:hanging="360"/>
      </w:pPr>
    </w:lvl>
  </w:abstractNum>
  <w:abstractNum w:abstractNumId="5" w15:restartNumberingAfterBreak="0">
    <w:nsid w:val="00000011"/>
    <w:multiLevelType w:val="singleLevel"/>
    <w:tmpl w:val="00000011"/>
    <w:name w:val="WW8Num2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00000012"/>
    <w:name w:val="WW8Num32"/>
    <w:lvl w:ilvl="0">
      <w:start w:val="1"/>
      <w:numFmt w:val="decimal"/>
      <w:lvlText w:val="%1."/>
      <w:lvlJc w:val="left"/>
      <w:pPr>
        <w:tabs>
          <w:tab w:val="num" w:pos="720"/>
        </w:tabs>
        <w:ind w:left="720" w:hanging="360"/>
      </w:pPr>
    </w:lvl>
  </w:abstractNum>
  <w:abstractNum w:abstractNumId="7" w15:restartNumberingAfterBreak="0">
    <w:nsid w:val="00000017"/>
    <w:multiLevelType w:val="singleLevel"/>
    <w:tmpl w:val="00000017"/>
    <w:name w:val="WW8Num40"/>
    <w:lvl w:ilvl="0">
      <w:start w:val="1"/>
      <w:numFmt w:val="decimal"/>
      <w:lvlText w:val="%1."/>
      <w:lvlJc w:val="left"/>
      <w:pPr>
        <w:tabs>
          <w:tab w:val="num" w:pos="720"/>
        </w:tabs>
        <w:ind w:left="720" w:hanging="360"/>
      </w:pPr>
    </w:lvl>
  </w:abstractNum>
  <w:abstractNum w:abstractNumId="8" w15:restartNumberingAfterBreak="0">
    <w:nsid w:val="0BFF6ED5"/>
    <w:multiLevelType w:val="hybridMultilevel"/>
    <w:tmpl w:val="7DDE221C"/>
    <w:lvl w:ilvl="0" w:tplc="F1828D64">
      <w:start w:val="2"/>
      <w:numFmt w:val="lowerLetter"/>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D2B46"/>
    <w:multiLevelType w:val="hybridMultilevel"/>
    <w:tmpl w:val="AA2CFF2A"/>
    <w:lvl w:ilvl="0" w:tplc="7E3EB136">
      <w:start w:val="1"/>
      <w:numFmt w:val="lowerLetter"/>
      <w:lvlText w:val="(%1)"/>
      <w:lvlJc w:val="left"/>
      <w:pPr>
        <w:tabs>
          <w:tab w:val="num" w:pos="612"/>
        </w:tabs>
        <w:ind w:left="612" w:hanging="432"/>
      </w:pPr>
      <w:rPr>
        <w:rFonts w:ascii="Times New Roman" w:hAnsi="Times New Roman" w:hint="default"/>
        <w:b w:val="0"/>
        <w:bCs/>
        <w:sz w:val="22"/>
        <w:szCs w:val="22"/>
      </w:rPr>
    </w:lvl>
    <w:lvl w:ilvl="1" w:tplc="8AB834F2">
      <w:start w:val="1"/>
      <w:numFmt w:val="decimal"/>
      <w:lvlText w:val="%2."/>
      <w:lvlJc w:val="left"/>
      <w:pPr>
        <w:tabs>
          <w:tab w:val="num" w:pos="1152"/>
        </w:tabs>
        <w:ind w:left="1152" w:hanging="432"/>
      </w:pPr>
      <w:rPr>
        <w:rFonts w:ascii="Times New Roman" w:hAnsi="Times New Roman" w:cs="Times New Roman"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C6124C"/>
    <w:multiLevelType w:val="hybridMultilevel"/>
    <w:tmpl w:val="6AD26302"/>
    <w:lvl w:ilvl="0" w:tplc="C8B09D2C">
      <w:start w:val="1"/>
      <w:numFmt w:val="lowerLetter"/>
      <w:lvlText w:val="(%1)"/>
      <w:lvlJc w:val="left"/>
      <w:pPr>
        <w:ind w:left="1440" w:hanging="360"/>
      </w:pPr>
      <w:rPr>
        <w:rFonts w:hint="default"/>
        <w:b w:val="0"/>
      </w:rPr>
    </w:lvl>
    <w:lvl w:ilvl="1" w:tplc="2A1CED7C">
      <w:start w:val="1"/>
      <w:numFmt w:val="decimal"/>
      <w:lvlText w:val="(%2)"/>
      <w:lvlJc w:val="left"/>
      <w:pPr>
        <w:ind w:left="2175" w:hanging="3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701CF"/>
    <w:multiLevelType w:val="hybridMultilevel"/>
    <w:tmpl w:val="22B264B0"/>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8238C"/>
    <w:multiLevelType w:val="hybridMultilevel"/>
    <w:tmpl w:val="B94666EC"/>
    <w:lvl w:ilvl="0" w:tplc="F374302C">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32B6257E"/>
    <w:multiLevelType w:val="hybridMultilevel"/>
    <w:tmpl w:val="D0EC83B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4F58AF"/>
    <w:multiLevelType w:val="hybridMultilevel"/>
    <w:tmpl w:val="9EEEBE66"/>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424EDD"/>
    <w:multiLevelType w:val="hybridMultilevel"/>
    <w:tmpl w:val="3E70C318"/>
    <w:lvl w:ilvl="0" w:tplc="0409001B">
      <w:start w:val="1"/>
      <w:numFmt w:val="lowerRoman"/>
      <w:lvlText w:val="%1."/>
      <w:lvlJc w:val="right"/>
      <w:pPr>
        <w:ind w:left="216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BF32025"/>
    <w:multiLevelType w:val="hybridMultilevel"/>
    <w:tmpl w:val="B30E9A9C"/>
    <w:lvl w:ilvl="0" w:tplc="F3743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AE1913"/>
    <w:multiLevelType w:val="hybridMultilevel"/>
    <w:tmpl w:val="BE20841E"/>
    <w:lvl w:ilvl="0" w:tplc="E31C2C9E">
      <w:start w:val="1"/>
      <w:numFmt w:val="decimal"/>
      <w:lvlText w:val="(%1)"/>
      <w:lvlJc w:val="left"/>
      <w:pPr>
        <w:ind w:left="720" w:hanging="360"/>
      </w:pPr>
      <w:rPr>
        <w:rFonts w:ascii="Times New Roman" w:hAnsi="Times New Roman" w:cs="Times New Roman" w:hint="default"/>
        <w:sz w:val="22"/>
      </w:rPr>
    </w:lvl>
    <w:lvl w:ilvl="1" w:tplc="582644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805FA"/>
    <w:multiLevelType w:val="hybridMultilevel"/>
    <w:tmpl w:val="343AFA88"/>
    <w:lvl w:ilvl="0" w:tplc="C50E434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526D5577"/>
    <w:multiLevelType w:val="hybridMultilevel"/>
    <w:tmpl w:val="C444004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3D272E"/>
    <w:multiLevelType w:val="hybridMultilevel"/>
    <w:tmpl w:val="2F0C4DE8"/>
    <w:lvl w:ilvl="0" w:tplc="2E78F860">
      <w:start w:val="1"/>
      <w:numFmt w:val="lowerLetter"/>
      <w:lvlText w:val="(%1)"/>
      <w:lvlJc w:val="left"/>
      <w:pPr>
        <w:ind w:left="540" w:hanging="360"/>
      </w:pPr>
      <w:rPr>
        <w:rFonts w:ascii="Times New Roman" w:hAnsi="Times New Roman" w:cs="Times New Roman"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F9E6E46"/>
    <w:multiLevelType w:val="hybridMultilevel"/>
    <w:tmpl w:val="292CD990"/>
    <w:lvl w:ilvl="0" w:tplc="979A9240">
      <w:start w:val="1"/>
      <w:numFmt w:val="lowerLetter"/>
      <w:lvlText w:val="(%1)"/>
      <w:lvlJc w:val="left"/>
      <w:pPr>
        <w:ind w:left="720" w:hanging="360"/>
      </w:pPr>
      <w:rPr>
        <w:rFonts w:ascii="Times New Roman" w:hAnsi="Times New Roman" w:hint="default"/>
        <w:b w:val="0"/>
        <w:bCs/>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C3196"/>
    <w:multiLevelType w:val="hybridMultilevel"/>
    <w:tmpl w:val="CB807EE0"/>
    <w:lvl w:ilvl="0" w:tplc="F6A0103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A961B1"/>
    <w:multiLevelType w:val="hybridMultilevel"/>
    <w:tmpl w:val="CC624E6C"/>
    <w:lvl w:ilvl="0" w:tplc="0409001B">
      <w:start w:val="1"/>
      <w:numFmt w:val="lowerRoman"/>
      <w:lvlText w:val="%1."/>
      <w:lvlJc w:val="right"/>
      <w:pPr>
        <w:ind w:left="216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72A754C"/>
    <w:multiLevelType w:val="hybridMultilevel"/>
    <w:tmpl w:val="F7BA3D06"/>
    <w:lvl w:ilvl="0" w:tplc="F37430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6364E"/>
    <w:multiLevelType w:val="hybridMultilevel"/>
    <w:tmpl w:val="F08CAEE4"/>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217F47"/>
    <w:multiLevelType w:val="hybridMultilevel"/>
    <w:tmpl w:val="FC3ADD7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C450DD74">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A25E49"/>
    <w:multiLevelType w:val="hybridMultilevel"/>
    <w:tmpl w:val="22B4953E"/>
    <w:lvl w:ilvl="0" w:tplc="F3743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1D0E8F"/>
    <w:multiLevelType w:val="hybridMultilevel"/>
    <w:tmpl w:val="30EEA3E0"/>
    <w:lvl w:ilvl="0" w:tplc="A8F4395A">
      <w:start w:val="1"/>
      <w:numFmt w:val="decimal"/>
      <w:suff w:val="space"/>
      <w:lvlText w:val="(%1)"/>
      <w:lvlJc w:val="left"/>
      <w:pPr>
        <w:ind w:left="990" w:hanging="360"/>
      </w:pPr>
      <w:rPr>
        <w:rFonts w:hint="default"/>
        <w:b w:val="0"/>
      </w:rPr>
    </w:lvl>
    <w:lvl w:ilvl="1" w:tplc="04090015">
      <w:start w:val="1"/>
      <w:numFmt w:val="upperLetter"/>
      <w:lvlText w:val="%2."/>
      <w:lvlJc w:val="left"/>
      <w:pPr>
        <w:ind w:left="1800" w:hanging="360"/>
      </w:pPr>
      <w:rPr>
        <w:rFonts w:hint="default"/>
      </w:rPr>
    </w:lvl>
    <w:lvl w:ilvl="2" w:tplc="04090017">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257A52"/>
    <w:multiLevelType w:val="hybridMultilevel"/>
    <w:tmpl w:val="FFD8CA34"/>
    <w:lvl w:ilvl="0" w:tplc="4C3618C0">
      <w:start w:val="1"/>
      <w:numFmt w:val="bullet"/>
      <w:pStyle w:val="Report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4B7A28"/>
    <w:multiLevelType w:val="hybridMultilevel"/>
    <w:tmpl w:val="9A14681A"/>
    <w:lvl w:ilvl="0" w:tplc="F374302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15:restartNumberingAfterBreak="0">
    <w:nsid w:val="7EF01D25"/>
    <w:multiLevelType w:val="hybridMultilevel"/>
    <w:tmpl w:val="99A6E3DE"/>
    <w:lvl w:ilvl="0" w:tplc="F374302C">
      <w:start w:val="1"/>
      <w:numFmt w:val="decimal"/>
      <w:lvlText w:val="(%1)"/>
      <w:lvlJc w:val="left"/>
      <w:pPr>
        <w:ind w:left="3099" w:hanging="435"/>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num w:numId="1">
    <w:abstractNumId w:val="30"/>
  </w:num>
  <w:num w:numId="2">
    <w:abstractNumId w:val="11"/>
  </w:num>
  <w:num w:numId="3">
    <w:abstractNumId w:val="9"/>
  </w:num>
  <w:num w:numId="4">
    <w:abstractNumId w:val="12"/>
  </w:num>
  <w:num w:numId="5">
    <w:abstractNumId w:val="32"/>
  </w:num>
  <w:num w:numId="6">
    <w:abstractNumId w:val="17"/>
  </w:num>
  <w:num w:numId="7">
    <w:abstractNumId w:val="8"/>
  </w:num>
  <w:num w:numId="8">
    <w:abstractNumId w:val="21"/>
  </w:num>
  <w:num w:numId="9">
    <w:abstractNumId w:val="10"/>
  </w:num>
  <w:num w:numId="10">
    <w:abstractNumId w:val="19"/>
  </w:num>
  <w:num w:numId="11">
    <w:abstractNumId w:val="18"/>
  </w:num>
  <w:num w:numId="12">
    <w:abstractNumId w:val="23"/>
  </w:num>
  <w:num w:numId="13">
    <w:abstractNumId w:val="29"/>
  </w:num>
  <w:num w:numId="14">
    <w:abstractNumId w:val="27"/>
  </w:num>
  <w:num w:numId="15">
    <w:abstractNumId w:val="16"/>
  </w:num>
  <w:num w:numId="16">
    <w:abstractNumId w:val="24"/>
  </w:num>
  <w:num w:numId="17">
    <w:abstractNumId w:val="20"/>
  </w:num>
  <w:num w:numId="18">
    <w:abstractNumId w:val="29"/>
    <w:lvlOverride w:ilvl="0">
      <w:lvl w:ilvl="0" w:tplc="A8F4395A">
        <w:start w:val="1"/>
        <w:numFmt w:val="decimal"/>
        <w:suff w:val="space"/>
        <w:lvlText w:val="(%1)"/>
        <w:lvlJc w:val="left"/>
        <w:pPr>
          <w:ind w:left="990" w:hanging="360"/>
        </w:pPr>
        <w:rPr>
          <w:rFonts w:hint="default"/>
          <w:b w:val="0"/>
        </w:rPr>
      </w:lvl>
    </w:lvlOverride>
    <w:lvlOverride w:ilvl="1">
      <w:lvl w:ilvl="1" w:tplc="04090015" w:tentative="1">
        <w:start w:val="1"/>
        <w:numFmt w:val="lowerLetter"/>
        <w:lvlText w:val="%2."/>
        <w:lvlJc w:val="left"/>
        <w:pPr>
          <w:ind w:left="1440" w:hanging="360"/>
        </w:pPr>
      </w:lvl>
    </w:lvlOverride>
    <w:lvlOverride w:ilvl="2">
      <w:lvl w:ilvl="2" w:tplc="04090017"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3"/>
  </w:num>
  <w:num w:numId="20">
    <w:abstractNumId w:val="31"/>
  </w:num>
  <w:num w:numId="21">
    <w:abstractNumId w:val="15"/>
  </w:num>
  <w:num w:numId="22">
    <w:abstractNumId w:val="28"/>
  </w:num>
  <w:num w:numId="23">
    <w:abstractNumId w:val="26"/>
  </w:num>
  <w:num w:numId="24">
    <w:abstractNumId w:val="25"/>
  </w:num>
  <w:num w:numId="25">
    <w:abstractNumId w:val="14"/>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4A"/>
    <w:rsid w:val="00001066"/>
    <w:rsid w:val="000024A6"/>
    <w:rsid w:val="00002581"/>
    <w:rsid w:val="0000550D"/>
    <w:rsid w:val="00005B80"/>
    <w:rsid w:val="00007A80"/>
    <w:rsid w:val="000106FF"/>
    <w:rsid w:val="00010CE6"/>
    <w:rsid w:val="00011E04"/>
    <w:rsid w:val="00012624"/>
    <w:rsid w:val="000137B0"/>
    <w:rsid w:val="0001419C"/>
    <w:rsid w:val="00014B06"/>
    <w:rsid w:val="000173B8"/>
    <w:rsid w:val="000211F0"/>
    <w:rsid w:val="0002216B"/>
    <w:rsid w:val="00022199"/>
    <w:rsid w:val="00022F08"/>
    <w:rsid w:val="000238F2"/>
    <w:rsid w:val="00023B81"/>
    <w:rsid w:val="00023E21"/>
    <w:rsid w:val="0002543E"/>
    <w:rsid w:val="000256B6"/>
    <w:rsid w:val="00025D5B"/>
    <w:rsid w:val="00033431"/>
    <w:rsid w:val="00033921"/>
    <w:rsid w:val="00034A4A"/>
    <w:rsid w:val="0004027B"/>
    <w:rsid w:val="00040FF5"/>
    <w:rsid w:val="0004162A"/>
    <w:rsid w:val="00041776"/>
    <w:rsid w:val="00042062"/>
    <w:rsid w:val="0004377A"/>
    <w:rsid w:val="00045887"/>
    <w:rsid w:val="00045F77"/>
    <w:rsid w:val="00046E65"/>
    <w:rsid w:val="00046E89"/>
    <w:rsid w:val="0004703F"/>
    <w:rsid w:val="000505F0"/>
    <w:rsid w:val="0005092B"/>
    <w:rsid w:val="0005097F"/>
    <w:rsid w:val="00050A75"/>
    <w:rsid w:val="00050B5F"/>
    <w:rsid w:val="00050E38"/>
    <w:rsid w:val="000512CD"/>
    <w:rsid w:val="0005130E"/>
    <w:rsid w:val="00051585"/>
    <w:rsid w:val="0005193C"/>
    <w:rsid w:val="000538F5"/>
    <w:rsid w:val="00054063"/>
    <w:rsid w:val="000543AA"/>
    <w:rsid w:val="00054C77"/>
    <w:rsid w:val="0005789F"/>
    <w:rsid w:val="00057D42"/>
    <w:rsid w:val="00061F2B"/>
    <w:rsid w:val="00062AF5"/>
    <w:rsid w:val="00062B4A"/>
    <w:rsid w:val="00064172"/>
    <w:rsid w:val="0006567B"/>
    <w:rsid w:val="00066D3B"/>
    <w:rsid w:val="00067E62"/>
    <w:rsid w:val="00070EED"/>
    <w:rsid w:val="000723FE"/>
    <w:rsid w:val="00074E08"/>
    <w:rsid w:val="00075146"/>
    <w:rsid w:val="00075BD2"/>
    <w:rsid w:val="000761BB"/>
    <w:rsid w:val="00076356"/>
    <w:rsid w:val="0007664F"/>
    <w:rsid w:val="00080221"/>
    <w:rsid w:val="000806F9"/>
    <w:rsid w:val="00080B37"/>
    <w:rsid w:val="00080F17"/>
    <w:rsid w:val="00081023"/>
    <w:rsid w:val="00081C31"/>
    <w:rsid w:val="00082560"/>
    <w:rsid w:val="000828BD"/>
    <w:rsid w:val="00083BD4"/>
    <w:rsid w:val="000876EB"/>
    <w:rsid w:val="00087E29"/>
    <w:rsid w:val="00090B64"/>
    <w:rsid w:val="00092380"/>
    <w:rsid w:val="00094574"/>
    <w:rsid w:val="00095F24"/>
    <w:rsid w:val="00097E9A"/>
    <w:rsid w:val="000A21E5"/>
    <w:rsid w:val="000A3759"/>
    <w:rsid w:val="000A38E0"/>
    <w:rsid w:val="000A39AB"/>
    <w:rsid w:val="000A440A"/>
    <w:rsid w:val="000A677F"/>
    <w:rsid w:val="000A6E0A"/>
    <w:rsid w:val="000A7203"/>
    <w:rsid w:val="000A72FE"/>
    <w:rsid w:val="000A796E"/>
    <w:rsid w:val="000B20E7"/>
    <w:rsid w:val="000B2CEC"/>
    <w:rsid w:val="000B42DA"/>
    <w:rsid w:val="000B5754"/>
    <w:rsid w:val="000C1635"/>
    <w:rsid w:val="000C1F1E"/>
    <w:rsid w:val="000C1F4B"/>
    <w:rsid w:val="000C1F9B"/>
    <w:rsid w:val="000C2526"/>
    <w:rsid w:val="000C2F24"/>
    <w:rsid w:val="000C3109"/>
    <w:rsid w:val="000C583C"/>
    <w:rsid w:val="000C5E2D"/>
    <w:rsid w:val="000D04C3"/>
    <w:rsid w:val="000D04F4"/>
    <w:rsid w:val="000D0A47"/>
    <w:rsid w:val="000D0EF7"/>
    <w:rsid w:val="000D2642"/>
    <w:rsid w:val="000D2A7C"/>
    <w:rsid w:val="000D337B"/>
    <w:rsid w:val="000D3A3F"/>
    <w:rsid w:val="000D5A38"/>
    <w:rsid w:val="000D7096"/>
    <w:rsid w:val="000D76FD"/>
    <w:rsid w:val="000D7B6A"/>
    <w:rsid w:val="000E0097"/>
    <w:rsid w:val="000E09B6"/>
    <w:rsid w:val="000E0C08"/>
    <w:rsid w:val="000E261E"/>
    <w:rsid w:val="000E2C02"/>
    <w:rsid w:val="000E2C7C"/>
    <w:rsid w:val="000E5871"/>
    <w:rsid w:val="000E71D1"/>
    <w:rsid w:val="000E78B7"/>
    <w:rsid w:val="000F3515"/>
    <w:rsid w:val="000F5FC6"/>
    <w:rsid w:val="000F63F2"/>
    <w:rsid w:val="000F6E4C"/>
    <w:rsid w:val="000F7309"/>
    <w:rsid w:val="000F73E0"/>
    <w:rsid w:val="0010157D"/>
    <w:rsid w:val="001015B0"/>
    <w:rsid w:val="00102A68"/>
    <w:rsid w:val="00102C17"/>
    <w:rsid w:val="00103850"/>
    <w:rsid w:val="00103B1D"/>
    <w:rsid w:val="001050EE"/>
    <w:rsid w:val="00105387"/>
    <w:rsid w:val="00105425"/>
    <w:rsid w:val="00105E59"/>
    <w:rsid w:val="001077FF"/>
    <w:rsid w:val="00110509"/>
    <w:rsid w:val="001126EE"/>
    <w:rsid w:val="00115F7C"/>
    <w:rsid w:val="00116510"/>
    <w:rsid w:val="00117A0C"/>
    <w:rsid w:val="00117B5C"/>
    <w:rsid w:val="00117D0F"/>
    <w:rsid w:val="00121267"/>
    <w:rsid w:val="00121755"/>
    <w:rsid w:val="00122662"/>
    <w:rsid w:val="0012288D"/>
    <w:rsid w:val="001235D0"/>
    <w:rsid w:val="00123968"/>
    <w:rsid w:val="001248A0"/>
    <w:rsid w:val="001264C5"/>
    <w:rsid w:val="00130EF6"/>
    <w:rsid w:val="001337EE"/>
    <w:rsid w:val="00133809"/>
    <w:rsid w:val="00134262"/>
    <w:rsid w:val="00134D37"/>
    <w:rsid w:val="0013692E"/>
    <w:rsid w:val="00140B91"/>
    <w:rsid w:val="001417B3"/>
    <w:rsid w:val="001434A8"/>
    <w:rsid w:val="00146264"/>
    <w:rsid w:val="0014656F"/>
    <w:rsid w:val="00152000"/>
    <w:rsid w:val="00152258"/>
    <w:rsid w:val="00157605"/>
    <w:rsid w:val="00162193"/>
    <w:rsid w:val="001652BE"/>
    <w:rsid w:val="0016539A"/>
    <w:rsid w:val="00165C57"/>
    <w:rsid w:val="001665A7"/>
    <w:rsid w:val="001671C5"/>
    <w:rsid w:val="00170252"/>
    <w:rsid w:val="001705AD"/>
    <w:rsid w:val="001719BF"/>
    <w:rsid w:val="00171A46"/>
    <w:rsid w:val="00171ACA"/>
    <w:rsid w:val="001720CE"/>
    <w:rsid w:val="001728E9"/>
    <w:rsid w:val="00172AE5"/>
    <w:rsid w:val="00172DFD"/>
    <w:rsid w:val="00173563"/>
    <w:rsid w:val="00174122"/>
    <w:rsid w:val="001756B3"/>
    <w:rsid w:val="00175B61"/>
    <w:rsid w:val="00176DB4"/>
    <w:rsid w:val="00180447"/>
    <w:rsid w:val="0018071A"/>
    <w:rsid w:val="0018189E"/>
    <w:rsid w:val="00182181"/>
    <w:rsid w:val="001826BA"/>
    <w:rsid w:val="00187917"/>
    <w:rsid w:val="00190516"/>
    <w:rsid w:val="00191CB0"/>
    <w:rsid w:val="001921ED"/>
    <w:rsid w:val="001922BE"/>
    <w:rsid w:val="00193FBE"/>
    <w:rsid w:val="0019674A"/>
    <w:rsid w:val="001A085D"/>
    <w:rsid w:val="001A09C2"/>
    <w:rsid w:val="001A0B21"/>
    <w:rsid w:val="001A4339"/>
    <w:rsid w:val="001A4B7D"/>
    <w:rsid w:val="001A4BC3"/>
    <w:rsid w:val="001A4FC3"/>
    <w:rsid w:val="001A6029"/>
    <w:rsid w:val="001A687C"/>
    <w:rsid w:val="001B0D22"/>
    <w:rsid w:val="001B39A0"/>
    <w:rsid w:val="001B3A42"/>
    <w:rsid w:val="001B3E90"/>
    <w:rsid w:val="001B42AD"/>
    <w:rsid w:val="001C2EB1"/>
    <w:rsid w:val="001C31CD"/>
    <w:rsid w:val="001C3961"/>
    <w:rsid w:val="001C571B"/>
    <w:rsid w:val="001C67B9"/>
    <w:rsid w:val="001D11BE"/>
    <w:rsid w:val="001D27FF"/>
    <w:rsid w:val="001D4FD2"/>
    <w:rsid w:val="001D508D"/>
    <w:rsid w:val="001D5E91"/>
    <w:rsid w:val="001D60A6"/>
    <w:rsid w:val="001D7B19"/>
    <w:rsid w:val="001D7BEF"/>
    <w:rsid w:val="001E0F13"/>
    <w:rsid w:val="001E161C"/>
    <w:rsid w:val="001E16F6"/>
    <w:rsid w:val="001E2681"/>
    <w:rsid w:val="001E2889"/>
    <w:rsid w:val="001E35A2"/>
    <w:rsid w:val="001E3FDB"/>
    <w:rsid w:val="001E59B4"/>
    <w:rsid w:val="001E6BCE"/>
    <w:rsid w:val="001F0CE3"/>
    <w:rsid w:val="001F27ED"/>
    <w:rsid w:val="001F3A55"/>
    <w:rsid w:val="001F428A"/>
    <w:rsid w:val="001F4FBB"/>
    <w:rsid w:val="001F7A2C"/>
    <w:rsid w:val="00201398"/>
    <w:rsid w:val="00202621"/>
    <w:rsid w:val="002031B7"/>
    <w:rsid w:val="00203837"/>
    <w:rsid w:val="002048FF"/>
    <w:rsid w:val="00206FE4"/>
    <w:rsid w:val="00210252"/>
    <w:rsid w:val="0021194C"/>
    <w:rsid w:val="00217C9A"/>
    <w:rsid w:val="002213EA"/>
    <w:rsid w:val="002258E5"/>
    <w:rsid w:val="00225D0F"/>
    <w:rsid w:val="00227142"/>
    <w:rsid w:val="00227F7E"/>
    <w:rsid w:val="00231592"/>
    <w:rsid w:val="00231F4F"/>
    <w:rsid w:val="00232254"/>
    <w:rsid w:val="00232D04"/>
    <w:rsid w:val="00234947"/>
    <w:rsid w:val="002363E4"/>
    <w:rsid w:val="002365E3"/>
    <w:rsid w:val="002401EE"/>
    <w:rsid w:val="00241534"/>
    <w:rsid w:val="00241BA8"/>
    <w:rsid w:val="0024224C"/>
    <w:rsid w:val="0024244E"/>
    <w:rsid w:val="00242782"/>
    <w:rsid w:val="00243D88"/>
    <w:rsid w:val="0024649A"/>
    <w:rsid w:val="00247484"/>
    <w:rsid w:val="002478E8"/>
    <w:rsid w:val="00252DE1"/>
    <w:rsid w:val="00253269"/>
    <w:rsid w:val="00253C56"/>
    <w:rsid w:val="00253DEB"/>
    <w:rsid w:val="00254EA6"/>
    <w:rsid w:val="00255699"/>
    <w:rsid w:val="00256C23"/>
    <w:rsid w:val="00261046"/>
    <w:rsid w:val="00262256"/>
    <w:rsid w:val="00263F9C"/>
    <w:rsid w:val="002649A8"/>
    <w:rsid w:val="0026535A"/>
    <w:rsid w:val="00266CB0"/>
    <w:rsid w:val="00267819"/>
    <w:rsid w:val="00270063"/>
    <w:rsid w:val="002706FA"/>
    <w:rsid w:val="002738FD"/>
    <w:rsid w:val="00281B72"/>
    <w:rsid w:val="002822AD"/>
    <w:rsid w:val="0028233A"/>
    <w:rsid w:val="00283041"/>
    <w:rsid w:val="00283F4D"/>
    <w:rsid w:val="002850F1"/>
    <w:rsid w:val="00285EE5"/>
    <w:rsid w:val="00286679"/>
    <w:rsid w:val="002917F2"/>
    <w:rsid w:val="00292926"/>
    <w:rsid w:val="002943A3"/>
    <w:rsid w:val="002945E5"/>
    <w:rsid w:val="00294BA8"/>
    <w:rsid w:val="00294C2F"/>
    <w:rsid w:val="0029501B"/>
    <w:rsid w:val="002974B1"/>
    <w:rsid w:val="002978C4"/>
    <w:rsid w:val="002A2017"/>
    <w:rsid w:val="002A20E7"/>
    <w:rsid w:val="002A2AFD"/>
    <w:rsid w:val="002A35AF"/>
    <w:rsid w:val="002A43FF"/>
    <w:rsid w:val="002A5D87"/>
    <w:rsid w:val="002A7BA0"/>
    <w:rsid w:val="002B2205"/>
    <w:rsid w:val="002B3C1A"/>
    <w:rsid w:val="002B4539"/>
    <w:rsid w:val="002B52E4"/>
    <w:rsid w:val="002B5A83"/>
    <w:rsid w:val="002B6E91"/>
    <w:rsid w:val="002B723A"/>
    <w:rsid w:val="002B772A"/>
    <w:rsid w:val="002B7D1C"/>
    <w:rsid w:val="002C06D8"/>
    <w:rsid w:val="002C1000"/>
    <w:rsid w:val="002C11F7"/>
    <w:rsid w:val="002C2841"/>
    <w:rsid w:val="002C4ECD"/>
    <w:rsid w:val="002C6016"/>
    <w:rsid w:val="002C7FC8"/>
    <w:rsid w:val="002D0714"/>
    <w:rsid w:val="002D1252"/>
    <w:rsid w:val="002D1557"/>
    <w:rsid w:val="002D2167"/>
    <w:rsid w:val="002D2AF3"/>
    <w:rsid w:val="002D4D26"/>
    <w:rsid w:val="002D6948"/>
    <w:rsid w:val="002E0D92"/>
    <w:rsid w:val="002E10EE"/>
    <w:rsid w:val="002E51C5"/>
    <w:rsid w:val="002E5498"/>
    <w:rsid w:val="002E5612"/>
    <w:rsid w:val="002E5E82"/>
    <w:rsid w:val="002E60C1"/>
    <w:rsid w:val="002E793E"/>
    <w:rsid w:val="002E7F15"/>
    <w:rsid w:val="002F31CE"/>
    <w:rsid w:val="002F3521"/>
    <w:rsid w:val="002F3A4D"/>
    <w:rsid w:val="002F458A"/>
    <w:rsid w:val="002F62B5"/>
    <w:rsid w:val="002F796E"/>
    <w:rsid w:val="00300C7B"/>
    <w:rsid w:val="00301074"/>
    <w:rsid w:val="003012EF"/>
    <w:rsid w:val="00301ECC"/>
    <w:rsid w:val="00302EE0"/>
    <w:rsid w:val="0030542C"/>
    <w:rsid w:val="00305B7B"/>
    <w:rsid w:val="00307944"/>
    <w:rsid w:val="00311D60"/>
    <w:rsid w:val="00313217"/>
    <w:rsid w:val="00315616"/>
    <w:rsid w:val="0032107C"/>
    <w:rsid w:val="00321104"/>
    <w:rsid w:val="003219FA"/>
    <w:rsid w:val="003220A9"/>
    <w:rsid w:val="00323D1B"/>
    <w:rsid w:val="00325406"/>
    <w:rsid w:val="00325C37"/>
    <w:rsid w:val="0032667C"/>
    <w:rsid w:val="00326D1D"/>
    <w:rsid w:val="0032770C"/>
    <w:rsid w:val="0033002A"/>
    <w:rsid w:val="003308D8"/>
    <w:rsid w:val="00331A7A"/>
    <w:rsid w:val="0033262E"/>
    <w:rsid w:val="003337D6"/>
    <w:rsid w:val="00333FBE"/>
    <w:rsid w:val="003346EE"/>
    <w:rsid w:val="00335AA8"/>
    <w:rsid w:val="003370BA"/>
    <w:rsid w:val="003378DD"/>
    <w:rsid w:val="00340BDD"/>
    <w:rsid w:val="00341F81"/>
    <w:rsid w:val="00344DA2"/>
    <w:rsid w:val="003469D0"/>
    <w:rsid w:val="00346D68"/>
    <w:rsid w:val="00347796"/>
    <w:rsid w:val="0034779A"/>
    <w:rsid w:val="00347DB7"/>
    <w:rsid w:val="003503D3"/>
    <w:rsid w:val="00350940"/>
    <w:rsid w:val="0035164C"/>
    <w:rsid w:val="003524DF"/>
    <w:rsid w:val="003531A5"/>
    <w:rsid w:val="00353511"/>
    <w:rsid w:val="0035532C"/>
    <w:rsid w:val="003569E3"/>
    <w:rsid w:val="003573CE"/>
    <w:rsid w:val="00357C94"/>
    <w:rsid w:val="00360742"/>
    <w:rsid w:val="00360E6A"/>
    <w:rsid w:val="00360EC2"/>
    <w:rsid w:val="00361B3B"/>
    <w:rsid w:val="0036218A"/>
    <w:rsid w:val="00362494"/>
    <w:rsid w:val="00363C40"/>
    <w:rsid w:val="00364CF6"/>
    <w:rsid w:val="00365D4A"/>
    <w:rsid w:val="00365FA5"/>
    <w:rsid w:val="00366059"/>
    <w:rsid w:val="00366492"/>
    <w:rsid w:val="00367100"/>
    <w:rsid w:val="00370ACF"/>
    <w:rsid w:val="00370B61"/>
    <w:rsid w:val="00371A6D"/>
    <w:rsid w:val="003726EC"/>
    <w:rsid w:val="00380DFE"/>
    <w:rsid w:val="00380EEC"/>
    <w:rsid w:val="00380EFA"/>
    <w:rsid w:val="0038280B"/>
    <w:rsid w:val="0038370B"/>
    <w:rsid w:val="003837D2"/>
    <w:rsid w:val="003847D2"/>
    <w:rsid w:val="0038692A"/>
    <w:rsid w:val="00386C5C"/>
    <w:rsid w:val="003900D9"/>
    <w:rsid w:val="00391BE4"/>
    <w:rsid w:val="003939F5"/>
    <w:rsid w:val="003948B3"/>
    <w:rsid w:val="00394ECE"/>
    <w:rsid w:val="00394F0E"/>
    <w:rsid w:val="0039642D"/>
    <w:rsid w:val="00396CAD"/>
    <w:rsid w:val="003A2EF9"/>
    <w:rsid w:val="003A3620"/>
    <w:rsid w:val="003A39B5"/>
    <w:rsid w:val="003A3BE7"/>
    <w:rsid w:val="003A52E8"/>
    <w:rsid w:val="003A649F"/>
    <w:rsid w:val="003B0392"/>
    <w:rsid w:val="003B25DA"/>
    <w:rsid w:val="003B3D80"/>
    <w:rsid w:val="003B43E7"/>
    <w:rsid w:val="003B44F6"/>
    <w:rsid w:val="003B51E2"/>
    <w:rsid w:val="003B5505"/>
    <w:rsid w:val="003B6A3B"/>
    <w:rsid w:val="003B6A6E"/>
    <w:rsid w:val="003B6CC6"/>
    <w:rsid w:val="003B7F22"/>
    <w:rsid w:val="003C20A9"/>
    <w:rsid w:val="003C3601"/>
    <w:rsid w:val="003C5018"/>
    <w:rsid w:val="003C5A6B"/>
    <w:rsid w:val="003C5E79"/>
    <w:rsid w:val="003C747B"/>
    <w:rsid w:val="003D0613"/>
    <w:rsid w:val="003D076A"/>
    <w:rsid w:val="003D1125"/>
    <w:rsid w:val="003D143B"/>
    <w:rsid w:val="003D1815"/>
    <w:rsid w:val="003D3C5B"/>
    <w:rsid w:val="003D410D"/>
    <w:rsid w:val="003D4D03"/>
    <w:rsid w:val="003D5988"/>
    <w:rsid w:val="003E17FE"/>
    <w:rsid w:val="003E221B"/>
    <w:rsid w:val="003E250B"/>
    <w:rsid w:val="003E3ACC"/>
    <w:rsid w:val="003E3FC3"/>
    <w:rsid w:val="003E51FC"/>
    <w:rsid w:val="003E6153"/>
    <w:rsid w:val="003F02A8"/>
    <w:rsid w:val="003F05D0"/>
    <w:rsid w:val="003F0A7A"/>
    <w:rsid w:val="003F1C37"/>
    <w:rsid w:val="003F1D82"/>
    <w:rsid w:val="003F4053"/>
    <w:rsid w:val="003F4CC9"/>
    <w:rsid w:val="003F6551"/>
    <w:rsid w:val="003F7721"/>
    <w:rsid w:val="0040096C"/>
    <w:rsid w:val="00402C1D"/>
    <w:rsid w:val="004042A2"/>
    <w:rsid w:val="00404B3E"/>
    <w:rsid w:val="004057E2"/>
    <w:rsid w:val="004151AA"/>
    <w:rsid w:val="004152D0"/>
    <w:rsid w:val="00417E88"/>
    <w:rsid w:val="00420718"/>
    <w:rsid w:val="004211B2"/>
    <w:rsid w:val="004214F4"/>
    <w:rsid w:val="004218AC"/>
    <w:rsid w:val="00421CCE"/>
    <w:rsid w:val="00421F59"/>
    <w:rsid w:val="0042440C"/>
    <w:rsid w:val="00425C0E"/>
    <w:rsid w:val="00426CB7"/>
    <w:rsid w:val="00430A1F"/>
    <w:rsid w:val="004312D4"/>
    <w:rsid w:val="00432D7B"/>
    <w:rsid w:val="00433066"/>
    <w:rsid w:val="0043462F"/>
    <w:rsid w:val="00434AF4"/>
    <w:rsid w:val="00435E75"/>
    <w:rsid w:val="00436394"/>
    <w:rsid w:val="004370E3"/>
    <w:rsid w:val="0043738B"/>
    <w:rsid w:val="00440AC1"/>
    <w:rsid w:val="00440BBC"/>
    <w:rsid w:val="004412A6"/>
    <w:rsid w:val="00441EAA"/>
    <w:rsid w:val="00442A2F"/>
    <w:rsid w:val="004430AF"/>
    <w:rsid w:val="00445AA7"/>
    <w:rsid w:val="00445C1A"/>
    <w:rsid w:val="00450057"/>
    <w:rsid w:val="004522E9"/>
    <w:rsid w:val="00452CF4"/>
    <w:rsid w:val="00452FD5"/>
    <w:rsid w:val="00453647"/>
    <w:rsid w:val="004571CE"/>
    <w:rsid w:val="00460397"/>
    <w:rsid w:val="00460936"/>
    <w:rsid w:val="00461C43"/>
    <w:rsid w:val="00462B6F"/>
    <w:rsid w:val="004634A4"/>
    <w:rsid w:val="004635CB"/>
    <w:rsid w:val="00463843"/>
    <w:rsid w:val="00464313"/>
    <w:rsid w:val="0046528A"/>
    <w:rsid w:val="00465BDC"/>
    <w:rsid w:val="004671D2"/>
    <w:rsid w:val="004672E0"/>
    <w:rsid w:val="00470B6E"/>
    <w:rsid w:val="00470ED6"/>
    <w:rsid w:val="0047117D"/>
    <w:rsid w:val="004727FA"/>
    <w:rsid w:val="004737D0"/>
    <w:rsid w:val="00475E50"/>
    <w:rsid w:val="00475EF7"/>
    <w:rsid w:val="00480A9D"/>
    <w:rsid w:val="00480E97"/>
    <w:rsid w:val="00483436"/>
    <w:rsid w:val="00484052"/>
    <w:rsid w:val="0048507C"/>
    <w:rsid w:val="0048534A"/>
    <w:rsid w:val="004863E3"/>
    <w:rsid w:val="004866AA"/>
    <w:rsid w:val="00486C04"/>
    <w:rsid w:val="004910C5"/>
    <w:rsid w:val="00492354"/>
    <w:rsid w:val="00492ED3"/>
    <w:rsid w:val="00493354"/>
    <w:rsid w:val="004943A3"/>
    <w:rsid w:val="00494530"/>
    <w:rsid w:val="00495154"/>
    <w:rsid w:val="004951FB"/>
    <w:rsid w:val="004A0089"/>
    <w:rsid w:val="004A1B98"/>
    <w:rsid w:val="004A2786"/>
    <w:rsid w:val="004A3E45"/>
    <w:rsid w:val="004A5301"/>
    <w:rsid w:val="004A5D6B"/>
    <w:rsid w:val="004A71C8"/>
    <w:rsid w:val="004B0B12"/>
    <w:rsid w:val="004B0C14"/>
    <w:rsid w:val="004B0D6E"/>
    <w:rsid w:val="004B1EA5"/>
    <w:rsid w:val="004B298C"/>
    <w:rsid w:val="004B33DD"/>
    <w:rsid w:val="004B473C"/>
    <w:rsid w:val="004B54B1"/>
    <w:rsid w:val="004B5B9C"/>
    <w:rsid w:val="004B6148"/>
    <w:rsid w:val="004B7A76"/>
    <w:rsid w:val="004C2508"/>
    <w:rsid w:val="004C31F3"/>
    <w:rsid w:val="004C3363"/>
    <w:rsid w:val="004C384A"/>
    <w:rsid w:val="004C4C27"/>
    <w:rsid w:val="004C63B0"/>
    <w:rsid w:val="004C7FCB"/>
    <w:rsid w:val="004D027F"/>
    <w:rsid w:val="004D2EC8"/>
    <w:rsid w:val="004D311F"/>
    <w:rsid w:val="004D4879"/>
    <w:rsid w:val="004D55A3"/>
    <w:rsid w:val="004D55C4"/>
    <w:rsid w:val="004D77DF"/>
    <w:rsid w:val="004E1187"/>
    <w:rsid w:val="004E1269"/>
    <w:rsid w:val="004E2290"/>
    <w:rsid w:val="004E3644"/>
    <w:rsid w:val="004E4172"/>
    <w:rsid w:val="004E45D1"/>
    <w:rsid w:val="004E5A45"/>
    <w:rsid w:val="004E6B61"/>
    <w:rsid w:val="004F0697"/>
    <w:rsid w:val="004F131B"/>
    <w:rsid w:val="004F309D"/>
    <w:rsid w:val="004F5453"/>
    <w:rsid w:val="004F78AE"/>
    <w:rsid w:val="005022DB"/>
    <w:rsid w:val="005027E6"/>
    <w:rsid w:val="0050310B"/>
    <w:rsid w:val="00503674"/>
    <w:rsid w:val="00504235"/>
    <w:rsid w:val="00504A50"/>
    <w:rsid w:val="005050F3"/>
    <w:rsid w:val="00505996"/>
    <w:rsid w:val="00506695"/>
    <w:rsid w:val="00506D66"/>
    <w:rsid w:val="00510AA3"/>
    <w:rsid w:val="00511A3E"/>
    <w:rsid w:val="005130D4"/>
    <w:rsid w:val="00513B94"/>
    <w:rsid w:val="00513CE9"/>
    <w:rsid w:val="00514156"/>
    <w:rsid w:val="00515BE9"/>
    <w:rsid w:val="00517848"/>
    <w:rsid w:val="00522D28"/>
    <w:rsid w:val="00524D5D"/>
    <w:rsid w:val="00524FE7"/>
    <w:rsid w:val="00525CDC"/>
    <w:rsid w:val="005300C1"/>
    <w:rsid w:val="00530AD5"/>
    <w:rsid w:val="00530C26"/>
    <w:rsid w:val="005316EC"/>
    <w:rsid w:val="0053449D"/>
    <w:rsid w:val="00534A33"/>
    <w:rsid w:val="00534EAE"/>
    <w:rsid w:val="00535D47"/>
    <w:rsid w:val="00537A79"/>
    <w:rsid w:val="00541CAD"/>
    <w:rsid w:val="005424C9"/>
    <w:rsid w:val="005428C6"/>
    <w:rsid w:val="0054296E"/>
    <w:rsid w:val="00542ADA"/>
    <w:rsid w:val="0054630F"/>
    <w:rsid w:val="00546FEF"/>
    <w:rsid w:val="005470EC"/>
    <w:rsid w:val="00547B99"/>
    <w:rsid w:val="005502DA"/>
    <w:rsid w:val="00550B65"/>
    <w:rsid w:val="00550C7B"/>
    <w:rsid w:val="0055204C"/>
    <w:rsid w:val="0055285A"/>
    <w:rsid w:val="00552C23"/>
    <w:rsid w:val="00552E76"/>
    <w:rsid w:val="00554330"/>
    <w:rsid w:val="00554C10"/>
    <w:rsid w:val="00555DC7"/>
    <w:rsid w:val="005566CC"/>
    <w:rsid w:val="00556D6B"/>
    <w:rsid w:val="00561EFC"/>
    <w:rsid w:val="00562622"/>
    <w:rsid w:val="00562769"/>
    <w:rsid w:val="00562CE5"/>
    <w:rsid w:val="00563723"/>
    <w:rsid w:val="0056481E"/>
    <w:rsid w:val="00566337"/>
    <w:rsid w:val="00566709"/>
    <w:rsid w:val="00566F48"/>
    <w:rsid w:val="0056792A"/>
    <w:rsid w:val="005706FF"/>
    <w:rsid w:val="0057205B"/>
    <w:rsid w:val="005724D2"/>
    <w:rsid w:val="005729B5"/>
    <w:rsid w:val="00573762"/>
    <w:rsid w:val="005740C5"/>
    <w:rsid w:val="005753F1"/>
    <w:rsid w:val="005756C4"/>
    <w:rsid w:val="00575891"/>
    <w:rsid w:val="00577193"/>
    <w:rsid w:val="00577F9A"/>
    <w:rsid w:val="005818BA"/>
    <w:rsid w:val="005820A6"/>
    <w:rsid w:val="00583C91"/>
    <w:rsid w:val="0058432F"/>
    <w:rsid w:val="0058533A"/>
    <w:rsid w:val="00585C83"/>
    <w:rsid w:val="00590E85"/>
    <w:rsid w:val="00591449"/>
    <w:rsid w:val="00591E8B"/>
    <w:rsid w:val="00593F59"/>
    <w:rsid w:val="00596AA4"/>
    <w:rsid w:val="00596C97"/>
    <w:rsid w:val="005A0495"/>
    <w:rsid w:val="005A0CEF"/>
    <w:rsid w:val="005A1F6A"/>
    <w:rsid w:val="005A272B"/>
    <w:rsid w:val="005A342F"/>
    <w:rsid w:val="005A3B21"/>
    <w:rsid w:val="005A4205"/>
    <w:rsid w:val="005A4965"/>
    <w:rsid w:val="005A4CA8"/>
    <w:rsid w:val="005A51A2"/>
    <w:rsid w:val="005A54ED"/>
    <w:rsid w:val="005A6070"/>
    <w:rsid w:val="005A7CCD"/>
    <w:rsid w:val="005B29C0"/>
    <w:rsid w:val="005B5B35"/>
    <w:rsid w:val="005B5C46"/>
    <w:rsid w:val="005B6099"/>
    <w:rsid w:val="005B6C5C"/>
    <w:rsid w:val="005B6D72"/>
    <w:rsid w:val="005B6EE7"/>
    <w:rsid w:val="005B70ED"/>
    <w:rsid w:val="005B72EA"/>
    <w:rsid w:val="005C40CD"/>
    <w:rsid w:val="005C5519"/>
    <w:rsid w:val="005C63C8"/>
    <w:rsid w:val="005D0487"/>
    <w:rsid w:val="005D0A8B"/>
    <w:rsid w:val="005D22D9"/>
    <w:rsid w:val="005D54DE"/>
    <w:rsid w:val="005D5B61"/>
    <w:rsid w:val="005D64F5"/>
    <w:rsid w:val="005D720D"/>
    <w:rsid w:val="005D7D13"/>
    <w:rsid w:val="005D7DBD"/>
    <w:rsid w:val="005D7F08"/>
    <w:rsid w:val="005E0FF1"/>
    <w:rsid w:val="005E209B"/>
    <w:rsid w:val="005E23FE"/>
    <w:rsid w:val="005E2B74"/>
    <w:rsid w:val="005E4430"/>
    <w:rsid w:val="005E5DB8"/>
    <w:rsid w:val="005E62A2"/>
    <w:rsid w:val="005E67E9"/>
    <w:rsid w:val="005E68BE"/>
    <w:rsid w:val="005E6D6B"/>
    <w:rsid w:val="005F4ECA"/>
    <w:rsid w:val="005F7B60"/>
    <w:rsid w:val="00600299"/>
    <w:rsid w:val="00607B76"/>
    <w:rsid w:val="00611081"/>
    <w:rsid w:val="00611379"/>
    <w:rsid w:val="00611A02"/>
    <w:rsid w:val="0061282D"/>
    <w:rsid w:val="00612868"/>
    <w:rsid w:val="00613205"/>
    <w:rsid w:val="00614098"/>
    <w:rsid w:val="0061492D"/>
    <w:rsid w:val="00614AB0"/>
    <w:rsid w:val="00615F70"/>
    <w:rsid w:val="00617D8C"/>
    <w:rsid w:val="00622118"/>
    <w:rsid w:val="00623C01"/>
    <w:rsid w:val="006243DA"/>
    <w:rsid w:val="006301A8"/>
    <w:rsid w:val="0063186D"/>
    <w:rsid w:val="00631BAD"/>
    <w:rsid w:val="00633F72"/>
    <w:rsid w:val="00636F9F"/>
    <w:rsid w:val="006373C4"/>
    <w:rsid w:val="006375ED"/>
    <w:rsid w:val="00640AB2"/>
    <w:rsid w:val="00640EEB"/>
    <w:rsid w:val="00641A1F"/>
    <w:rsid w:val="00642F9D"/>
    <w:rsid w:val="00643969"/>
    <w:rsid w:val="006446F2"/>
    <w:rsid w:val="00645778"/>
    <w:rsid w:val="0064689D"/>
    <w:rsid w:val="00647E6F"/>
    <w:rsid w:val="0065191E"/>
    <w:rsid w:val="00652427"/>
    <w:rsid w:val="006538EC"/>
    <w:rsid w:val="006558BE"/>
    <w:rsid w:val="006570AF"/>
    <w:rsid w:val="00657473"/>
    <w:rsid w:val="00657CE1"/>
    <w:rsid w:val="00657DF6"/>
    <w:rsid w:val="00660B99"/>
    <w:rsid w:val="00660CAE"/>
    <w:rsid w:val="00661263"/>
    <w:rsid w:val="006629E8"/>
    <w:rsid w:val="006633D5"/>
    <w:rsid w:val="00663CF8"/>
    <w:rsid w:val="006645D5"/>
    <w:rsid w:val="006663C6"/>
    <w:rsid w:val="00666F0B"/>
    <w:rsid w:val="00667A48"/>
    <w:rsid w:val="00670083"/>
    <w:rsid w:val="006723A0"/>
    <w:rsid w:val="006727C3"/>
    <w:rsid w:val="00673099"/>
    <w:rsid w:val="00674D9A"/>
    <w:rsid w:val="00674E62"/>
    <w:rsid w:val="00675727"/>
    <w:rsid w:val="00675DD3"/>
    <w:rsid w:val="00677B88"/>
    <w:rsid w:val="00677D64"/>
    <w:rsid w:val="006800C5"/>
    <w:rsid w:val="00680E0E"/>
    <w:rsid w:val="00680FE3"/>
    <w:rsid w:val="0068419E"/>
    <w:rsid w:val="006859D6"/>
    <w:rsid w:val="006867CC"/>
    <w:rsid w:val="00687ED3"/>
    <w:rsid w:val="00691AA6"/>
    <w:rsid w:val="00694910"/>
    <w:rsid w:val="00694D8B"/>
    <w:rsid w:val="0069532A"/>
    <w:rsid w:val="00695B20"/>
    <w:rsid w:val="0069783B"/>
    <w:rsid w:val="00697F1C"/>
    <w:rsid w:val="006A0564"/>
    <w:rsid w:val="006A17D5"/>
    <w:rsid w:val="006A2417"/>
    <w:rsid w:val="006A2686"/>
    <w:rsid w:val="006A46A3"/>
    <w:rsid w:val="006A5672"/>
    <w:rsid w:val="006A5E38"/>
    <w:rsid w:val="006A70A3"/>
    <w:rsid w:val="006A76B1"/>
    <w:rsid w:val="006B452C"/>
    <w:rsid w:val="006B6119"/>
    <w:rsid w:val="006B6517"/>
    <w:rsid w:val="006B7593"/>
    <w:rsid w:val="006C2727"/>
    <w:rsid w:val="006C4FE6"/>
    <w:rsid w:val="006C5D56"/>
    <w:rsid w:val="006D0036"/>
    <w:rsid w:val="006D11D5"/>
    <w:rsid w:val="006D11F7"/>
    <w:rsid w:val="006D1A5E"/>
    <w:rsid w:val="006D22B6"/>
    <w:rsid w:val="006D3452"/>
    <w:rsid w:val="006D4CA5"/>
    <w:rsid w:val="006E0436"/>
    <w:rsid w:val="006E091C"/>
    <w:rsid w:val="006E2EE9"/>
    <w:rsid w:val="006E5733"/>
    <w:rsid w:val="006F1E40"/>
    <w:rsid w:val="006F20E7"/>
    <w:rsid w:val="006F285D"/>
    <w:rsid w:val="006F38DB"/>
    <w:rsid w:val="006F41E3"/>
    <w:rsid w:val="006F5204"/>
    <w:rsid w:val="006F6505"/>
    <w:rsid w:val="006F7539"/>
    <w:rsid w:val="006F7778"/>
    <w:rsid w:val="006F7AB3"/>
    <w:rsid w:val="006F7FF5"/>
    <w:rsid w:val="00700E9B"/>
    <w:rsid w:val="00701678"/>
    <w:rsid w:val="0070214B"/>
    <w:rsid w:val="007028CC"/>
    <w:rsid w:val="00704543"/>
    <w:rsid w:val="007050FA"/>
    <w:rsid w:val="0071013F"/>
    <w:rsid w:val="00711AB9"/>
    <w:rsid w:val="007128A6"/>
    <w:rsid w:val="007136E9"/>
    <w:rsid w:val="00713E34"/>
    <w:rsid w:val="007142F4"/>
    <w:rsid w:val="00714895"/>
    <w:rsid w:val="00715A8A"/>
    <w:rsid w:val="00715EC9"/>
    <w:rsid w:val="00716BC4"/>
    <w:rsid w:val="00717112"/>
    <w:rsid w:val="00717713"/>
    <w:rsid w:val="0072037F"/>
    <w:rsid w:val="00720B28"/>
    <w:rsid w:val="007217C7"/>
    <w:rsid w:val="00721A1A"/>
    <w:rsid w:val="0072213F"/>
    <w:rsid w:val="00722D12"/>
    <w:rsid w:val="00723E21"/>
    <w:rsid w:val="007245B0"/>
    <w:rsid w:val="00725791"/>
    <w:rsid w:val="00725B5D"/>
    <w:rsid w:val="00730635"/>
    <w:rsid w:val="0073063E"/>
    <w:rsid w:val="00730DAE"/>
    <w:rsid w:val="0073127A"/>
    <w:rsid w:val="0073163D"/>
    <w:rsid w:val="0073183B"/>
    <w:rsid w:val="00731CB1"/>
    <w:rsid w:val="00732685"/>
    <w:rsid w:val="00732C84"/>
    <w:rsid w:val="00732E55"/>
    <w:rsid w:val="00732FB8"/>
    <w:rsid w:val="00740AA2"/>
    <w:rsid w:val="007410C3"/>
    <w:rsid w:val="00742A18"/>
    <w:rsid w:val="00743051"/>
    <w:rsid w:val="00745187"/>
    <w:rsid w:val="007452C4"/>
    <w:rsid w:val="00750A73"/>
    <w:rsid w:val="00751318"/>
    <w:rsid w:val="00752E7A"/>
    <w:rsid w:val="00754DD7"/>
    <w:rsid w:val="00754DE0"/>
    <w:rsid w:val="0075505D"/>
    <w:rsid w:val="007553AA"/>
    <w:rsid w:val="00755444"/>
    <w:rsid w:val="0075559F"/>
    <w:rsid w:val="00757716"/>
    <w:rsid w:val="0075790F"/>
    <w:rsid w:val="00757C49"/>
    <w:rsid w:val="00761B04"/>
    <w:rsid w:val="00762D1E"/>
    <w:rsid w:val="00763653"/>
    <w:rsid w:val="00764189"/>
    <w:rsid w:val="007643E7"/>
    <w:rsid w:val="0076566E"/>
    <w:rsid w:val="00765B0A"/>
    <w:rsid w:val="00765D66"/>
    <w:rsid w:val="00766B54"/>
    <w:rsid w:val="00770799"/>
    <w:rsid w:val="00770CFB"/>
    <w:rsid w:val="0077147C"/>
    <w:rsid w:val="00772097"/>
    <w:rsid w:val="00772163"/>
    <w:rsid w:val="00773ED4"/>
    <w:rsid w:val="007749D0"/>
    <w:rsid w:val="0077780D"/>
    <w:rsid w:val="0077792E"/>
    <w:rsid w:val="007805BE"/>
    <w:rsid w:val="00781F35"/>
    <w:rsid w:val="007833AC"/>
    <w:rsid w:val="00785BC6"/>
    <w:rsid w:val="007869B1"/>
    <w:rsid w:val="00786F5C"/>
    <w:rsid w:val="00790564"/>
    <w:rsid w:val="00793B13"/>
    <w:rsid w:val="00794199"/>
    <w:rsid w:val="00794B70"/>
    <w:rsid w:val="00795A43"/>
    <w:rsid w:val="00795C60"/>
    <w:rsid w:val="0079770A"/>
    <w:rsid w:val="00797F89"/>
    <w:rsid w:val="007A1E4B"/>
    <w:rsid w:val="007A2265"/>
    <w:rsid w:val="007A24FC"/>
    <w:rsid w:val="007A4539"/>
    <w:rsid w:val="007A65E8"/>
    <w:rsid w:val="007A7166"/>
    <w:rsid w:val="007A77C6"/>
    <w:rsid w:val="007B0558"/>
    <w:rsid w:val="007B17AB"/>
    <w:rsid w:val="007B31D3"/>
    <w:rsid w:val="007B3225"/>
    <w:rsid w:val="007B3D08"/>
    <w:rsid w:val="007B427D"/>
    <w:rsid w:val="007B7FBF"/>
    <w:rsid w:val="007C0A3D"/>
    <w:rsid w:val="007C15AB"/>
    <w:rsid w:val="007C1D6C"/>
    <w:rsid w:val="007C2E6E"/>
    <w:rsid w:val="007C3CEF"/>
    <w:rsid w:val="007C5415"/>
    <w:rsid w:val="007C7526"/>
    <w:rsid w:val="007D058A"/>
    <w:rsid w:val="007D0952"/>
    <w:rsid w:val="007D0959"/>
    <w:rsid w:val="007D2825"/>
    <w:rsid w:val="007D3051"/>
    <w:rsid w:val="007D486C"/>
    <w:rsid w:val="007D5014"/>
    <w:rsid w:val="007D56F2"/>
    <w:rsid w:val="007D677B"/>
    <w:rsid w:val="007D68FF"/>
    <w:rsid w:val="007E0219"/>
    <w:rsid w:val="007E0CA5"/>
    <w:rsid w:val="007E2666"/>
    <w:rsid w:val="007E5249"/>
    <w:rsid w:val="007E5340"/>
    <w:rsid w:val="007E53EE"/>
    <w:rsid w:val="007F1311"/>
    <w:rsid w:val="007F324A"/>
    <w:rsid w:val="007F3CDC"/>
    <w:rsid w:val="007F5DF5"/>
    <w:rsid w:val="007F62EE"/>
    <w:rsid w:val="007F64A9"/>
    <w:rsid w:val="007F75E8"/>
    <w:rsid w:val="0080039B"/>
    <w:rsid w:val="0080088F"/>
    <w:rsid w:val="00800A40"/>
    <w:rsid w:val="00803A78"/>
    <w:rsid w:val="00804117"/>
    <w:rsid w:val="0080537C"/>
    <w:rsid w:val="00805DC7"/>
    <w:rsid w:val="00806373"/>
    <w:rsid w:val="00806B24"/>
    <w:rsid w:val="00811D4B"/>
    <w:rsid w:val="00811FF0"/>
    <w:rsid w:val="00812B19"/>
    <w:rsid w:val="0081324C"/>
    <w:rsid w:val="00813323"/>
    <w:rsid w:val="00813B51"/>
    <w:rsid w:val="00813CAF"/>
    <w:rsid w:val="008144B4"/>
    <w:rsid w:val="00814F11"/>
    <w:rsid w:val="00816189"/>
    <w:rsid w:val="00816F18"/>
    <w:rsid w:val="00822A5F"/>
    <w:rsid w:val="00822B35"/>
    <w:rsid w:val="0082349D"/>
    <w:rsid w:val="008242FD"/>
    <w:rsid w:val="008247F5"/>
    <w:rsid w:val="00825224"/>
    <w:rsid w:val="00825D83"/>
    <w:rsid w:val="008261C2"/>
    <w:rsid w:val="00826847"/>
    <w:rsid w:val="00830AF2"/>
    <w:rsid w:val="00831A18"/>
    <w:rsid w:val="00831A38"/>
    <w:rsid w:val="0083206F"/>
    <w:rsid w:val="00836C31"/>
    <w:rsid w:val="00837639"/>
    <w:rsid w:val="00837F33"/>
    <w:rsid w:val="00840C1E"/>
    <w:rsid w:val="00840D1A"/>
    <w:rsid w:val="0084110C"/>
    <w:rsid w:val="00842241"/>
    <w:rsid w:val="008447EE"/>
    <w:rsid w:val="00846159"/>
    <w:rsid w:val="00847FA8"/>
    <w:rsid w:val="00850A20"/>
    <w:rsid w:val="00850DBC"/>
    <w:rsid w:val="008522E2"/>
    <w:rsid w:val="00852B95"/>
    <w:rsid w:val="008535BD"/>
    <w:rsid w:val="00853D36"/>
    <w:rsid w:val="00855BE4"/>
    <w:rsid w:val="008561D6"/>
    <w:rsid w:val="00856BF1"/>
    <w:rsid w:val="0085746A"/>
    <w:rsid w:val="00857890"/>
    <w:rsid w:val="00860C76"/>
    <w:rsid w:val="008621F7"/>
    <w:rsid w:val="008623D1"/>
    <w:rsid w:val="008628B8"/>
    <w:rsid w:val="00864621"/>
    <w:rsid w:val="0086465E"/>
    <w:rsid w:val="00867880"/>
    <w:rsid w:val="00867A47"/>
    <w:rsid w:val="0087053E"/>
    <w:rsid w:val="00871A0F"/>
    <w:rsid w:val="008723B1"/>
    <w:rsid w:val="00872F90"/>
    <w:rsid w:val="00875418"/>
    <w:rsid w:val="00876887"/>
    <w:rsid w:val="008773A1"/>
    <w:rsid w:val="008776C9"/>
    <w:rsid w:val="0088074B"/>
    <w:rsid w:val="00880918"/>
    <w:rsid w:val="00880E2E"/>
    <w:rsid w:val="0088483F"/>
    <w:rsid w:val="00886B0E"/>
    <w:rsid w:val="00886BB8"/>
    <w:rsid w:val="008874A2"/>
    <w:rsid w:val="00891AEB"/>
    <w:rsid w:val="00891BEB"/>
    <w:rsid w:val="00893596"/>
    <w:rsid w:val="008948B2"/>
    <w:rsid w:val="00894C10"/>
    <w:rsid w:val="008961CA"/>
    <w:rsid w:val="008A15E1"/>
    <w:rsid w:val="008A2D07"/>
    <w:rsid w:val="008A3017"/>
    <w:rsid w:val="008A3C7E"/>
    <w:rsid w:val="008A4AF2"/>
    <w:rsid w:val="008A6D01"/>
    <w:rsid w:val="008B039E"/>
    <w:rsid w:val="008B16F8"/>
    <w:rsid w:val="008B16FD"/>
    <w:rsid w:val="008B1844"/>
    <w:rsid w:val="008B3732"/>
    <w:rsid w:val="008B3B2D"/>
    <w:rsid w:val="008B4370"/>
    <w:rsid w:val="008B4C07"/>
    <w:rsid w:val="008B58F0"/>
    <w:rsid w:val="008B5AC5"/>
    <w:rsid w:val="008B5DFE"/>
    <w:rsid w:val="008B6A6C"/>
    <w:rsid w:val="008B75A9"/>
    <w:rsid w:val="008B75C4"/>
    <w:rsid w:val="008C001E"/>
    <w:rsid w:val="008C11B2"/>
    <w:rsid w:val="008C20BF"/>
    <w:rsid w:val="008C357A"/>
    <w:rsid w:val="008C3CD1"/>
    <w:rsid w:val="008C50B6"/>
    <w:rsid w:val="008C77C2"/>
    <w:rsid w:val="008C7F40"/>
    <w:rsid w:val="008D0077"/>
    <w:rsid w:val="008D083A"/>
    <w:rsid w:val="008D1621"/>
    <w:rsid w:val="008D5C98"/>
    <w:rsid w:val="008D5F7B"/>
    <w:rsid w:val="008D640D"/>
    <w:rsid w:val="008E27D9"/>
    <w:rsid w:val="008E347A"/>
    <w:rsid w:val="008E3E1B"/>
    <w:rsid w:val="008E5A7E"/>
    <w:rsid w:val="008E703B"/>
    <w:rsid w:val="008F1032"/>
    <w:rsid w:val="008F1922"/>
    <w:rsid w:val="008F490D"/>
    <w:rsid w:val="008F5E78"/>
    <w:rsid w:val="008F600E"/>
    <w:rsid w:val="008F75BF"/>
    <w:rsid w:val="00900C10"/>
    <w:rsid w:val="00900D4D"/>
    <w:rsid w:val="009033EE"/>
    <w:rsid w:val="00903EFB"/>
    <w:rsid w:val="0090514D"/>
    <w:rsid w:val="00907266"/>
    <w:rsid w:val="00907E90"/>
    <w:rsid w:val="00907F44"/>
    <w:rsid w:val="00911C14"/>
    <w:rsid w:val="00911D17"/>
    <w:rsid w:val="00913756"/>
    <w:rsid w:val="009162E3"/>
    <w:rsid w:val="00916630"/>
    <w:rsid w:val="0091712A"/>
    <w:rsid w:val="00920062"/>
    <w:rsid w:val="00920AFC"/>
    <w:rsid w:val="00921332"/>
    <w:rsid w:val="009223EA"/>
    <w:rsid w:val="00922B72"/>
    <w:rsid w:val="009230D6"/>
    <w:rsid w:val="00923FD7"/>
    <w:rsid w:val="009273D1"/>
    <w:rsid w:val="0093131B"/>
    <w:rsid w:val="009315D8"/>
    <w:rsid w:val="009329CE"/>
    <w:rsid w:val="00933E94"/>
    <w:rsid w:val="00936B3D"/>
    <w:rsid w:val="009430B9"/>
    <w:rsid w:val="009435D5"/>
    <w:rsid w:val="00944A0A"/>
    <w:rsid w:val="00945F38"/>
    <w:rsid w:val="0095240B"/>
    <w:rsid w:val="009527F8"/>
    <w:rsid w:val="00953DAD"/>
    <w:rsid w:val="0095587C"/>
    <w:rsid w:val="009562EF"/>
    <w:rsid w:val="00956475"/>
    <w:rsid w:val="009575D7"/>
    <w:rsid w:val="009601A1"/>
    <w:rsid w:val="00960277"/>
    <w:rsid w:val="0096056C"/>
    <w:rsid w:val="009642D3"/>
    <w:rsid w:val="009642FC"/>
    <w:rsid w:val="00965DAE"/>
    <w:rsid w:val="00966646"/>
    <w:rsid w:val="009667DD"/>
    <w:rsid w:val="00966895"/>
    <w:rsid w:val="00967114"/>
    <w:rsid w:val="00967E30"/>
    <w:rsid w:val="00970D21"/>
    <w:rsid w:val="00972452"/>
    <w:rsid w:val="00972B06"/>
    <w:rsid w:val="00973A6A"/>
    <w:rsid w:val="00973AEF"/>
    <w:rsid w:val="00973B46"/>
    <w:rsid w:val="00976150"/>
    <w:rsid w:val="009762B4"/>
    <w:rsid w:val="009766E2"/>
    <w:rsid w:val="009771D6"/>
    <w:rsid w:val="00981656"/>
    <w:rsid w:val="009839B5"/>
    <w:rsid w:val="00983ADA"/>
    <w:rsid w:val="00983C7C"/>
    <w:rsid w:val="00986A45"/>
    <w:rsid w:val="00986CB2"/>
    <w:rsid w:val="00986E7F"/>
    <w:rsid w:val="00991810"/>
    <w:rsid w:val="009927A0"/>
    <w:rsid w:val="0099374D"/>
    <w:rsid w:val="00995529"/>
    <w:rsid w:val="0099666C"/>
    <w:rsid w:val="00997E0F"/>
    <w:rsid w:val="009A031B"/>
    <w:rsid w:val="009A0333"/>
    <w:rsid w:val="009A05DE"/>
    <w:rsid w:val="009A0B04"/>
    <w:rsid w:val="009A19AC"/>
    <w:rsid w:val="009A2213"/>
    <w:rsid w:val="009A23AB"/>
    <w:rsid w:val="009A2D47"/>
    <w:rsid w:val="009A34AF"/>
    <w:rsid w:val="009A4309"/>
    <w:rsid w:val="009A4B7F"/>
    <w:rsid w:val="009A6B36"/>
    <w:rsid w:val="009A6D67"/>
    <w:rsid w:val="009A7C76"/>
    <w:rsid w:val="009B195D"/>
    <w:rsid w:val="009B19B2"/>
    <w:rsid w:val="009B4E25"/>
    <w:rsid w:val="009B6F5B"/>
    <w:rsid w:val="009B77A3"/>
    <w:rsid w:val="009C020B"/>
    <w:rsid w:val="009C02CD"/>
    <w:rsid w:val="009C0B19"/>
    <w:rsid w:val="009C12DB"/>
    <w:rsid w:val="009C2EBD"/>
    <w:rsid w:val="009D1166"/>
    <w:rsid w:val="009D3BA4"/>
    <w:rsid w:val="009D3D87"/>
    <w:rsid w:val="009D42A7"/>
    <w:rsid w:val="009D5DD6"/>
    <w:rsid w:val="009D6837"/>
    <w:rsid w:val="009D7B6F"/>
    <w:rsid w:val="009E0B23"/>
    <w:rsid w:val="009E116A"/>
    <w:rsid w:val="009E17C7"/>
    <w:rsid w:val="009E2C07"/>
    <w:rsid w:val="009E31AF"/>
    <w:rsid w:val="009E344C"/>
    <w:rsid w:val="009E355E"/>
    <w:rsid w:val="009E4C3B"/>
    <w:rsid w:val="009E4C57"/>
    <w:rsid w:val="009E6479"/>
    <w:rsid w:val="009E7752"/>
    <w:rsid w:val="009F0F07"/>
    <w:rsid w:val="009F1498"/>
    <w:rsid w:val="009F3041"/>
    <w:rsid w:val="009F3ED7"/>
    <w:rsid w:val="009F428B"/>
    <w:rsid w:val="009F4745"/>
    <w:rsid w:val="009F55A9"/>
    <w:rsid w:val="009F565E"/>
    <w:rsid w:val="009F5C17"/>
    <w:rsid w:val="009F748C"/>
    <w:rsid w:val="00A0065A"/>
    <w:rsid w:val="00A0184F"/>
    <w:rsid w:val="00A024A8"/>
    <w:rsid w:val="00A04A67"/>
    <w:rsid w:val="00A0688A"/>
    <w:rsid w:val="00A06A9A"/>
    <w:rsid w:val="00A113F1"/>
    <w:rsid w:val="00A11D0E"/>
    <w:rsid w:val="00A1231E"/>
    <w:rsid w:val="00A1273E"/>
    <w:rsid w:val="00A12BCC"/>
    <w:rsid w:val="00A13630"/>
    <w:rsid w:val="00A141A1"/>
    <w:rsid w:val="00A15042"/>
    <w:rsid w:val="00A15690"/>
    <w:rsid w:val="00A1656D"/>
    <w:rsid w:val="00A175FE"/>
    <w:rsid w:val="00A17AFE"/>
    <w:rsid w:val="00A2013B"/>
    <w:rsid w:val="00A2031C"/>
    <w:rsid w:val="00A20925"/>
    <w:rsid w:val="00A20E85"/>
    <w:rsid w:val="00A21CFD"/>
    <w:rsid w:val="00A22D75"/>
    <w:rsid w:val="00A232B3"/>
    <w:rsid w:val="00A24F03"/>
    <w:rsid w:val="00A25318"/>
    <w:rsid w:val="00A25F22"/>
    <w:rsid w:val="00A261F4"/>
    <w:rsid w:val="00A26B6E"/>
    <w:rsid w:val="00A317CF"/>
    <w:rsid w:val="00A32BF4"/>
    <w:rsid w:val="00A33D61"/>
    <w:rsid w:val="00A344D6"/>
    <w:rsid w:val="00A348ED"/>
    <w:rsid w:val="00A34C28"/>
    <w:rsid w:val="00A3585F"/>
    <w:rsid w:val="00A35CB4"/>
    <w:rsid w:val="00A40296"/>
    <w:rsid w:val="00A40D57"/>
    <w:rsid w:val="00A42F2E"/>
    <w:rsid w:val="00A43EF1"/>
    <w:rsid w:val="00A462AD"/>
    <w:rsid w:val="00A4631C"/>
    <w:rsid w:val="00A463DE"/>
    <w:rsid w:val="00A47039"/>
    <w:rsid w:val="00A5013C"/>
    <w:rsid w:val="00A5048B"/>
    <w:rsid w:val="00A520FD"/>
    <w:rsid w:val="00A52262"/>
    <w:rsid w:val="00A52484"/>
    <w:rsid w:val="00A533CF"/>
    <w:rsid w:val="00A55CB9"/>
    <w:rsid w:val="00A56916"/>
    <w:rsid w:val="00A6083D"/>
    <w:rsid w:val="00A60EC5"/>
    <w:rsid w:val="00A61348"/>
    <w:rsid w:val="00A6173F"/>
    <w:rsid w:val="00A62183"/>
    <w:rsid w:val="00A626A8"/>
    <w:rsid w:val="00A62B78"/>
    <w:rsid w:val="00A634E3"/>
    <w:rsid w:val="00A664FB"/>
    <w:rsid w:val="00A667DB"/>
    <w:rsid w:val="00A71DE2"/>
    <w:rsid w:val="00A72220"/>
    <w:rsid w:val="00A73AA8"/>
    <w:rsid w:val="00A74094"/>
    <w:rsid w:val="00A743E7"/>
    <w:rsid w:val="00A773A4"/>
    <w:rsid w:val="00A819EB"/>
    <w:rsid w:val="00A82199"/>
    <w:rsid w:val="00A8339A"/>
    <w:rsid w:val="00A83EC1"/>
    <w:rsid w:val="00A8538A"/>
    <w:rsid w:val="00A9212D"/>
    <w:rsid w:val="00A9265C"/>
    <w:rsid w:val="00A93AA4"/>
    <w:rsid w:val="00A95F00"/>
    <w:rsid w:val="00AA02EA"/>
    <w:rsid w:val="00AA042C"/>
    <w:rsid w:val="00AA0D28"/>
    <w:rsid w:val="00AA2D79"/>
    <w:rsid w:val="00AA43FD"/>
    <w:rsid w:val="00AA4588"/>
    <w:rsid w:val="00AB028A"/>
    <w:rsid w:val="00AB210E"/>
    <w:rsid w:val="00AB2586"/>
    <w:rsid w:val="00AB2FDF"/>
    <w:rsid w:val="00AB392F"/>
    <w:rsid w:val="00AB4905"/>
    <w:rsid w:val="00AB4B51"/>
    <w:rsid w:val="00AB6204"/>
    <w:rsid w:val="00AB7023"/>
    <w:rsid w:val="00AC04FA"/>
    <w:rsid w:val="00AC095D"/>
    <w:rsid w:val="00AC3486"/>
    <w:rsid w:val="00AC3792"/>
    <w:rsid w:val="00AC4717"/>
    <w:rsid w:val="00AC4D35"/>
    <w:rsid w:val="00AC5C36"/>
    <w:rsid w:val="00AC6688"/>
    <w:rsid w:val="00AC7827"/>
    <w:rsid w:val="00AD0A14"/>
    <w:rsid w:val="00AD109C"/>
    <w:rsid w:val="00AD2005"/>
    <w:rsid w:val="00AD25D9"/>
    <w:rsid w:val="00AD416A"/>
    <w:rsid w:val="00AD5425"/>
    <w:rsid w:val="00AD5496"/>
    <w:rsid w:val="00AD7E8D"/>
    <w:rsid w:val="00AE092A"/>
    <w:rsid w:val="00AE2282"/>
    <w:rsid w:val="00AE2781"/>
    <w:rsid w:val="00AE7549"/>
    <w:rsid w:val="00AE7CB3"/>
    <w:rsid w:val="00AF198A"/>
    <w:rsid w:val="00AF3431"/>
    <w:rsid w:val="00AF42FD"/>
    <w:rsid w:val="00AF61F5"/>
    <w:rsid w:val="00AF7B28"/>
    <w:rsid w:val="00AF7CBB"/>
    <w:rsid w:val="00B00101"/>
    <w:rsid w:val="00B0332B"/>
    <w:rsid w:val="00B03A8F"/>
    <w:rsid w:val="00B07DDC"/>
    <w:rsid w:val="00B1158A"/>
    <w:rsid w:val="00B11889"/>
    <w:rsid w:val="00B13D9C"/>
    <w:rsid w:val="00B1472D"/>
    <w:rsid w:val="00B14A78"/>
    <w:rsid w:val="00B16BAE"/>
    <w:rsid w:val="00B2019F"/>
    <w:rsid w:val="00B20382"/>
    <w:rsid w:val="00B209BC"/>
    <w:rsid w:val="00B20C91"/>
    <w:rsid w:val="00B21286"/>
    <w:rsid w:val="00B22C1C"/>
    <w:rsid w:val="00B2342C"/>
    <w:rsid w:val="00B23548"/>
    <w:rsid w:val="00B23E68"/>
    <w:rsid w:val="00B249D3"/>
    <w:rsid w:val="00B25A87"/>
    <w:rsid w:val="00B267AB"/>
    <w:rsid w:val="00B26928"/>
    <w:rsid w:val="00B27945"/>
    <w:rsid w:val="00B3368E"/>
    <w:rsid w:val="00B3528D"/>
    <w:rsid w:val="00B35324"/>
    <w:rsid w:val="00B35D4E"/>
    <w:rsid w:val="00B35EB8"/>
    <w:rsid w:val="00B36329"/>
    <w:rsid w:val="00B364E3"/>
    <w:rsid w:val="00B3700D"/>
    <w:rsid w:val="00B40826"/>
    <w:rsid w:val="00B4256D"/>
    <w:rsid w:val="00B4274E"/>
    <w:rsid w:val="00B427DB"/>
    <w:rsid w:val="00B4333F"/>
    <w:rsid w:val="00B4562B"/>
    <w:rsid w:val="00B46A70"/>
    <w:rsid w:val="00B46C18"/>
    <w:rsid w:val="00B47957"/>
    <w:rsid w:val="00B508A4"/>
    <w:rsid w:val="00B517D9"/>
    <w:rsid w:val="00B51FE2"/>
    <w:rsid w:val="00B52607"/>
    <w:rsid w:val="00B530C1"/>
    <w:rsid w:val="00B530C8"/>
    <w:rsid w:val="00B54C6E"/>
    <w:rsid w:val="00B56942"/>
    <w:rsid w:val="00B60C7B"/>
    <w:rsid w:val="00B622F4"/>
    <w:rsid w:val="00B63B92"/>
    <w:rsid w:val="00B63F7B"/>
    <w:rsid w:val="00B650F0"/>
    <w:rsid w:val="00B66098"/>
    <w:rsid w:val="00B66A76"/>
    <w:rsid w:val="00B6756B"/>
    <w:rsid w:val="00B7078F"/>
    <w:rsid w:val="00B71808"/>
    <w:rsid w:val="00B72358"/>
    <w:rsid w:val="00B725B3"/>
    <w:rsid w:val="00B7287C"/>
    <w:rsid w:val="00B72E69"/>
    <w:rsid w:val="00B72F81"/>
    <w:rsid w:val="00B732FE"/>
    <w:rsid w:val="00B7466E"/>
    <w:rsid w:val="00B74A01"/>
    <w:rsid w:val="00B75EF6"/>
    <w:rsid w:val="00B762EC"/>
    <w:rsid w:val="00B766D0"/>
    <w:rsid w:val="00B77F54"/>
    <w:rsid w:val="00B815B6"/>
    <w:rsid w:val="00B82038"/>
    <w:rsid w:val="00B82C61"/>
    <w:rsid w:val="00B84BAA"/>
    <w:rsid w:val="00B84E99"/>
    <w:rsid w:val="00B85F92"/>
    <w:rsid w:val="00B874F9"/>
    <w:rsid w:val="00B87531"/>
    <w:rsid w:val="00B925D7"/>
    <w:rsid w:val="00B93CFD"/>
    <w:rsid w:val="00B954DC"/>
    <w:rsid w:val="00B9633E"/>
    <w:rsid w:val="00B9678E"/>
    <w:rsid w:val="00B96C53"/>
    <w:rsid w:val="00B9749A"/>
    <w:rsid w:val="00BA2671"/>
    <w:rsid w:val="00BA5103"/>
    <w:rsid w:val="00BA689C"/>
    <w:rsid w:val="00BA6ADE"/>
    <w:rsid w:val="00BA70A9"/>
    <w:rsid w:val="00BA72C7"/>
    <w:rsid w:val="00BA77C1"/>
    <w:rsid w:val="00BA7AC7"/>
    <w:rsid w:val="00BA7CD0"/>
    <w:rsid w:val="00BB11E4"/>
    <w:rsid w:val="00BB2B61"/>
    <w:rsid w:val="00BB57FE"/>
    <w:rsid w:val="00BB6981"/>
    <w:rsid w:val="00BB739B"/>
    <w:rsid w:val="00BB7691"/>
    <w:rsid w:val="00BC036F"/>
    <w:rsid w:val="00BC0C6A"/>
    <w:rsid w:val="00BC1311"/>
    <w:rsid w:val="00BC1609"/>
    <w:rsid w:val="00BC2F17"/>
    <w:rsid w:val="00BC5F86"/>
    <w:rsid w:val="00BC63D8"/>
    <w:rsid w:val="00BC6E1B"/>
    <w:rsid w:val="00BC7A6E"/>
    <w:rsid w:val="00BD017B"/>
    <w:rsid w:val="00BD0564"/>
    <w:rsid w:val="00BD0F87"/>
    <w:rsid w:val="00BD158E"/>
    <w:rsid w:val="00BD342E"/>
    <w:rsid w:val="00BD3550"/>
    <w:rsid w:val="00BD5D83"/>
    <w:rsid w:val="00BD6000"/>
    <w:rsid w:val="00BD786F"/>
    <w:rsid w:val="00BD7DA9"/>
    <w:rsid w:val="00BE342F"/>
    <w:rsid w:val="00BE3679"/>
    <w:rsid w:val="00BE3A80"/>
    <w:rsid w:val="00BE5111"/>
    <w:rsid w:val="00BF051F"/>
    <w:rsid w:val="00BF3B22"/>
    <w:rsid w:val="00BF43FD"/>
    <w:rsid w:val="00BF5DAF"/>
    <w:rsid w:val="00BF6111"/>
    <w:rsid w:val="00C01516"/>
    <w:rsid w:val="00C01A7F"/>
    <w:rsid w:val="00C0270D"/>
    <w:rsid w:val="00C05025"/>
    <w:rsid w:val="00C0514B"/>
    <w:rsid w:val="00C061CE"/>
    <w:rsid w:val="00C065F1"/>
    <w:rsid w:val="00C076D3"/>
    <w:rsid w:val="00C11169"/>
    <w:rsid w:val="00C122D8"/>
    <w:rsid w:val="00C124D7"/>
    <w:rsid w:val="00C12A64"/>
    <w:rsid w:val="00C13555"/>
    <w:rsid w:val="00C14FF1"/>
    <w:rsid w:val="00C15D0E"/>
    <w:rsid w:val="00C17D45"/>
    <w:rsid w:val="00C229A6"/>
    <w:rsid w:val="00C22F66"/>
    <w:rsid w:val="00C2332C"/>
    <w:rsid w:val="00C23C0F"/>
    <w:rsid w:val="00C23F0B"/>
    <w:rsid w:val="00C24989"/>
    <w:rsid w:val="00C25434"/>
    <w:rsid w:val="00C25871"/>
    <w:rsid w:val="00C27201"/>
    <w:rsid w:val="00C33E32"/>
    <w:rsid w:val="00C34144"/>
    <w:rsid w:val="00C34FDA"/>
    <w:rsid w:val="00C37CCF"/>
    <w:rsid w:val="00C42185"/>
    <w:rsid w:val="00C42A44"/>
    <w:rsid w:val="00C42C0F"/>
    <w:rsid w:val="00C42C43"/>
    <w:rsid w:val="00C4488A"/>
    <w:rsid w:val="00C450D2"/>
    <w:rsid w:val="00C4510A"/>
    <w:rsid w:val="00C45773"/>
    <w:rsid w:val="00C4598E"/>
    <w:rsid w:val="00C506D6"/>
    <w:rsid w:val="00C50860"/>
    <w:rsid w:val="00C53027"/>
    <w:rsid w:val="00C5330B"/>
    <w:rsid w:val="00C54F5E"/>
    <w:rsid w:val="00C560F9"/>
    <w:rsid w:val="00C57C98"/>
    <w:rsid w:val="00C57CB5"/>
    <w:rsid w:val="00C60059"/>
    <w:rsid w:val="00C61BCF"/>
    <w:rsid w:val="00C62314"/>
    <w:rsid w:val="00C62969"/>
    <w:rsid w:val="00C660DE"/>
    <w:rsid w:val="00C66236"/>
    <w:rsid w:val="00C66795"/>
    <w:rsid w:val="00C67AFD"/>
    <w:rsid w:val="00C77741"/>
    <w:rsid w:val="00C8039C"/>
    <w:rsid w:val="00C81CF8"/>
    <w:rsid w:val="00C82329"/>
    <w:rsid w:val="00C87E25"/>
    <w:rsid w:val="00C91190"/>
    <w:rsid w:val="00C9340A"/>
    <w:rsid w:val="00C939CF"/>
    <w:rsid w:val="00C96D24"/>
    <w:rsid w:val="00CA03AF"/>
    <w:rsid w:val="00CA1B43"/>
    <w:rsid w:val="00CA3B31"/>
    <w:rsid w:val="00CA545A"/>
    <w:rsid w:val="00CA5B6C"/>
    <w:rsid w:val="00CB00FC"/>
    <w:rsid w:val="00CB0340"/>
    <w:rsid w:val="00CB0588"/>
    <w:rsid w:val="00CB109A"/>
    <w:rsid w:val="00CB28A0"/>
    <w:rsid w:val="00CB4043"/>
    <w:rsid w:val="00CB48D7"/>
    <w:rsid w:val="00CB4E6C"/>
    <w:rsid w:val="00CB68AB"/>
    <w:rsid w:val="00CB69DB"/>
    <w:rsid w:val="00CB7CDC"/>
    <w:rsid w:val="00CC1ACA"/>
    <w:rsid w:val="00CC1BA1"/>
    <w:rsid w:val="00CC1E68"/>
    <w:rsid w:val="00CC1F33"/>
    <w:rsid w:val="00CC304D"/>
    <w:rsid w:val="00CC498D"/>
    <w:rsid w:val="00CC6DDC"/>
    <w:rsid w:val="00CD0CF9"/>
    <w:rsid w:val="00CD163E"/>
    <w:rsid w:val="00CD174B"/>
    <w:rsid w:val="00CD1765"/>
    <w:rsid w:val="00CD33B4"/>
    <w:rsid w:val="00CD3BA1"/>
    <w:rsid w:val="00CD4A26"/>
    <w:rsid w:val="00CD5A17"/>
    <w:rsid w:val="00CD7383"/>
    <w:rsid w:val="00CD7A7F"/>
    <w:rsid w:val="00CD7B06"/>
    <w:rsid w:val="00CE0D52"/>
    <w:rsid w:val="00CE1552"/>
    <w:rsid w:val="00CE19A7"/>
    <w:rsid w:val="00CE1A7F"/>
    <w:rsid w:val="00CE2B74"/>
    <w:rsid w:val="00CE34E0"/>
    <w:rsid w:val="00CE3DB1"/>
    <w:rsid w:val="00CE4AC0"/>
    <w:rsid w:val="00CE5260"/>
    <w:rsid w:val="00CE62BD"/>
    <w:rsid w:val="00CF1F16"/>
    <w:rsid w:val="00CF4536"/>
    <w:rsid w:val="00CF53D8"/>
    <w:rsid w:val="00CF75E9"/>
    <w:rsid w:val="00D00CEA"/>
    <w:rsid w:val="00D011B9"/>
    <w:rsid w:val="00D01482"/>
    <w:rsid w:val="00D018BE"/>
    <w:rsid w:val="00D027E5"/>
    <w:rsid w:val="00D02D2F"/>
    <w:rsid w:val="00D0444A"/>
    <w:rsid w:val="00D0461E"/>
    <w:rsid w:val="00D04852"/>
    <w:rsid w:val="00D04B46"/>
    <w:rsid w:val="00D0521C"/>
    <w:rsid w:val="00D0783C"/>
    <w:rsid w:val="00D10F74"/>
    <w:rsid w:val="00D1139D"/>
    <w:rsid w:val="00D113FF"/>
    <w:rsid w:val="00D12448"/>
    <w:rsid w:val="00D17725"/>
    <w:rsid w:val="00D2074D"/>
    <w:rsid w:val="00D21F65"/>
    <w:rsid w:val="00D23CDC"/>
    <w:rsid w:val="00D246FD"/>
    <w:rsid w:val="00D25392"/>
    <w:rsid w:val="00D26602"/>
    <w:rsid w:val="00D26F3D"/>
    <w:rsid w:val="00D318D6"/>
    <w:rsid w:val="00D31B69"/>
    <w:rsid w:val="00D34910"/>
    <w:rsid w:val="00D35F29"/>
    <w:rsid w:val="00D36200"/>
    <w:rsid w:val="00D3632D"/>
    <w:rsid w:val="00D406A6"/>
    <w:rsid w:val="00D43F05"/>
    <w:rsid w:val="00D4498C"/>
    <w:rsid w:val="00D44BBC"/>
    <w:rsid w:val="00D450C4"/>
    <w:rsid w:val="00D45538"/>
    <w:rsid w:val="00D46842"/>
    <w:rsid w:val="00D50A2F"/>
    <w:rsid w:val="00D50C8E"/>
    <w:rsid w:val="00D51E01"/>
    <w:rsid w:val="00D5243D"/>
    <w:rsid w:val="00D53331"/>
    <w:rsid w:val="00D53CB1"/>
    <w:rsid w:val="00D53F03"/>
    <w:rsid w:val="00D5407D"/>
    <w:rsid w:val="00D54B1F"/>
    <w:rsid w:val="00D560C6"/>
    <w:rsid w:val="00D62230"/>
    <w:rsid w:val="00D62731"/>
    <w:rsid w:val="00D62F74"/>
    <w:rsid w:val="00D678BE"/>
    <w:rsid w:val="00D678C5"/>
    <w:rsid w:val="00D70153"/>
    <w:rsid w:val="00D702E7"/>
    <w:rsid w:val="00D7031A"/>
    <w:rsid w:val="00D70A68"/>
    <w:rsid w:val="00D711D6"/>
    <w:rsid w:val="00D71512"/>
    <w:rsid w:val="00D7175B"/>
    <w:rsid w:val="00D71E4A"/>
    <w:rsid w:val="00D72D9F"/>
    <w:rsid w:val="00D72FB7"/>
    <w:rsid w:val="00D73D2D"/>
    <w:rsid w:val="00D749AA"/>
    <w:rsid w:val="00D76001"/>
    <w:rsid w:val="00D7738D"/>
    <w:rsid w:val="00D77984"/>
    <w:rsid w:val="00D77C75"/>
    <w:rsid w:val="00D77F79"/>
    <w:rsid w:val="00D80B74"/>
    <w:rsid w:val="00D83824"/>
    <w:rsid w:val="00D84562"/>
    <w:rsid w:val="00D8506C"/>
    <w:rsid w:val="00D85174"/>
    <w:rsid w:val="00D86565"/>
    <w:rsid w:val="00D879B9"/>
    <w:rsid w:val="00D9030C"/>
    <w:rsid w:val="00D91108"/>
    <w:rsid w:val="00D91A3B"/>
    <w:rsid w:val="00D922FD"/>
    <w:rsid w:val="00D9326F"/>
    <w:rsid w:val="00D94030"/>
    <w:rsid w:val="00D9500F"/>
    <w:rsid w:val="00D951A1"/>
    <w:rsid w:val="00D95EF1"/>
    <w:rsid w:val="00D968FD"/>
    <w:rsid w:val="00D96CA4"/>
    <w:rsid w:val="00DA02F6"/>
    <w:rsid w:val="00DA3287"/>
    <w:rsid w:val="00DA438E"/>
    <w:rsid w:val="00DA6AA9"/>
    <w:rsid w:val="00DB05E6"/>
    <w:rsid w:val="00DB370F"/>
    <w:rsid w:val="00DB3C0E"/>
    <w:rsid w:val="00DB6F1F"/>
    <w:rsid w:val="00DC104F"/>
    <w:rsid w:val="00DC1362"/>
    <w:rsid w:val="00DC1F32"/>
    <w:rsid w:val="00DC2498"/>
    <w:rsid w:val="00DC26A2"/>
    <w:rsid w:val="00DC32FE"/>
    <w:rsid w:val="00DC4389"/>
    <w:rsid w:val="00DC4A11"/>
    <w:rsid w:val="00DC58A7"/>
    <w:rsid w:val="00DC6CA8"/>
    <w:rsid w:val="00DC7831"/>
    <w:rsid w:val="00DC7A90"/>
    <w:rsid w:val="00DC7EEA"/>
    <w:rsid w:val="00DD161B"/>
    <w:rsid w:val="00DD24BD"/>
    <w:rsid w:val="00DD3B4E"/>
    <w:rsid w:val="00DD4907"/>
    <w:rsid w:val="00DD612E"/>
    <w:rsid w:val="00DD681A"/>
    <w:rsid w:val="00DD7C63"/>
    <w:rsid w:val="00DE0507"/>
    <w:rsid w:val="00DE138B"/>
    <w:rsid w:val="00DE1A5A"/>
    <w:rsid w:val="00DE2EC9"/>
    <w:rsid w:val="00DE3B78"/>
    <w:rsid w:val="00DE5956"/>
    <w:rsid w:val="00DE7A70"/>
    <w:rsid w:val="00DE7E41"/>
    <w:rsid w:val="00DF1062"/>
    <w:rsid w:val="00DF1E87"/>
    <w:rsid w:val="00DF2EA6"/>
    <w:rsid w:val="00DF34E9"/>
    <w:rsid w:val="00DF3F2B"/>
    <w:rsid w:val="00DF48C6"/>
    <w:rsid w:val="00DF64FB"/>
    <w:rsid w:val="00E025B0"/>
    <w:rsid w:val="00E02816"/>
    <w:rsid w:val="00E0394E"/>
    <w:rsid w:val="00E06228"/>
    <w:rsid w:val="00E06AD6"/>
    <w:rsid w:val="00E10167"/>
    <w:rsid w:val="00E125F7"/>
    <w:rsid w:val="00E130A4"/>
    <w:rsid w:val="00E1358B"/>
    <w:rsid w:val="00E13B3F"/>
    <w:rsid w:val="00E1615B"/>
    <w:rsid w:val="00E1682E"/>
    <w:rsid w:val="00E16CA2"/>
    <w:rsid w:val="00E2447C"/>
    <w:rsid w:val="00E2508F"/>
    <w:rsid w:val="00E26454"/>
    <w:rsid w:val="00E27828"/>
    <w:rsid w:val="00E30A8E"/>
    <w:rsid w:val="00E31432"/>
    <w:rsid w:val="00E320D5"/>
    <w:rsid w:val="00E33074"/>
    <w:rsid w:val="00E332AC"/>
    <w:rsid w:val="00E358FB"/>
    <w:rsid w:val="00E35901"/>
    <w:rsid w:val="00E37D72"/>
    <w:rsid w:val="00E40225"/>
    <w:rsid w:val="00E40276"/>
    <w:rsid w:val="00E40B4C"/>
    <w:rsid w:val="00E432D8"/>
    <w:rsid w:val="00E4562B"/>
    <w:rsid w:val="00E466BA"/>
    <w:rsid w:val="00E474E2"/>
    <w:rsid w:val="00E517C0"/>
    <w:rsid w:val="00E5289D"/>
    <w:rsid w:val="00E52A32"/>
    <w:rsid w:val="00E5411C"/>
    <w:rsid w:val="00E541A2"/>
    <w:rsid w:val="00E54787"/>
    <w:rsid w:val="00E55951"/>
    <w:rsid w:val="00E60FC6"/>
    <w:rsid w:val="00E622C7"/>
    <w:rsid w:val="00E62D24"/>
    <w:rsid w:val="00E6357D"/>
    <w:rsid w:val="00E655B2"/>
    <w:rsid w:val="00E70311"/>
    <w:rsid w:val="00E70486"/>
    <w:rsid w:val="00E71F1F"/>
    <w:rsid w:val="00E72649"/>
    <w:rsid w:val="00E74787"/>
    <w:rsid w:val="00E76537"/>
    <w:rsid w:val="00E77DF1"/>
    <w:rsid w:val="00E80F7B"/>
    <w:rsid w:val="00E81995"/>
    <w:rsid w:val="00E81A0E"/>
    <w:rsid w:val="00E81FD9"/>
    <w:rsid w:val="00E82303"/>
    <w:rsid w:val="00E832C6"/>
    <w:rsid w:val="00E864A1"/>
    <w:rsid w:val="00E866AC"/>
    <w:rsid w:val="00E873F9"/>
    <w:rsid w:val="00E90335"/>
    <w:rsid w:val="00E91908"/>
    <w:rsid w:val="00E93D82"/>
    <w:rsid w:val="00E95D05"/>
    <w:rsid w:val="00E9674F"/>
    <w:rsid w:val="00EA2740"/>
    <w:rsid w:val="00EA35F4"/>
    <w:rsid w:val="00EA3FAE"/>
    <w:rsid w:val="00EA640F"/>
    <w:rsid w:val="00EA731D"/>
    <w:rsid w:val="00EA75D0"/>
    <w:rsid w:val="00EA7731"/>
    <w:rsid w:val="00EA7A2F"/>
    <w:rsid w:val="00EB0D32"/>
    <w:rsid w:val="00EB111A"/>
    <w:rsid w:val="00EB1538"/>
    <w:rsid w:val="00EB154A"/>
    <w:rsid w:val="00EB1B2D"/>
    <w:rsid w:val="00EB2C87"/>
    <w:rsid w:val="00EB32AC"/>
    <w:rsid w:val="00EB32D5"/>
    <w:rsid w:val="00EB3554"/>
    <w:rsid w:val="00EB4008"/>
    <w:rsid w:val="00EB4F0C"/>
    <w:rsid w:val="00EB6AE8"/>
    <w:rsid w:val="00EB6DA2"/>
    <w:rsid w:val="00EC20A2"/>
    <w:rsid w:val="00EC2B14"/>
    <w:rsid w:val="00EC305D"/>
    <w:rsid w:val="00EC3A7B"/>
    <w:rsid w:val="00EC6730"/>
    <w:rsid w:val="00ED0D6F"/>
    <w:rsid w:val="00ED10E7"/>
    <w:rsid w:val="00ED169C"/>
    <w:rsid w:val="00ED1877"/>
    <w:rsid w:val="00ED2832"/>
    <w:rsid w:val="00ED2F69"/>
    <w:rsid w:val="00ED41AC"/>
    <w:rsid w:val="00ED674C"/>
    <w:rsid w:val="00EE080E"/>
    <w:rsid w:val="00EE0D0F"/>
    <w:rsid w:val="00EE1F4C"/>
    <w:rsid w:val="00EE302D"/>
    <w:rsid w:val="00EF0A34"/>
    <w:rsid w:val="00EF13E7"/>
    <w:rsid w:val="00EF1519"/>
    <w:rsid w:val="00EF1A3F"/>
    <w:rsid w:val="00EF1B9D"/>
    <w:rsid w:val="00EF3448"/>
    <w:rsid w:val="00EF3B99"/>
    <w:rsid w:val="00EF4BE7"/>
    <w:rsid w:val="00EF6489"/>
    <w:rsid w:val="00EF6A8D"/>
    <w:rsid w:val="00EF72BF"/>
    <w:rsid w:val="00F0101A"/>
    <w:rsid w:val="00F040AD"/>
    <w:rsid w:val="00F047CA"/>
    <w:rsid w:val="00F05EA4"/>
    <w:rsid w:val="00F0639E"/>
    <w:rsid w:val="00F12169"/>
    <w:rsid w:val="00F12EB0"/>
    <w:rsid w:val="00F12F67"/>
    <w:rsid w:val="00F13841"/>
    <w:rsid w:val="00F16285"/>
    <w:rsid w:val="00F17AD4"/>
    <w:rsid w:val="00F200A1"/>
    <w:rsid w:val="00F206A5"/>
    <w:rsid w:val="00F20749"/>
    <w:rsid w:val="00F213BF"/>
    <w:rsid w:val="00F21D35"/>
    <w:rsid w:val="00F23B45"/>
    <w:rsid w:val="00F243F8"/>
    <w:rsid w:val="00F24B7B"/>
    <w:rsid w:val="00F27517"/>
    <w:rsid w:val="00F31879"/>
    <w:rsid w:val="00F34F0B"/>
    <w:rsid w:val="00F34FAC"/>
    <w:rsid w:val="00F3567B"/>
    <w:rsid w:val="00F3672E"/>
    <w:rsid w:val="00F369A0"/>
    <w:rsid w:val="00F36A74"/>
    <w:rsid w:val="00F373E7"/>
    <w:rsid w:val="00F4075A"/>
    <w:rsid w:val="00F40F6C"/>
    <w:rsid w:val="00F42429"/>
    <w:rsid w:val="00F44368"/>
    <w:rsid w:val="00F44836"/>
    <w:rsid w:val="00F45A98"/>
    <w:rsid w:val="00F47CF1"/>
    <w:rsid w:val="00F5039B"/>
    <w:rsid w:val="00F50BF6"/>
    <w:rsid w:val="00F544EC"/>
    <w:rsid w:val="00F55C2E"/>
    <w:rsid w:val="00F55DD2"/>
    <w:rsid w:val="00F57657"/>
    <w:rsid w:val="00F57D8F"/>
    <w:rsid w:val="00F61F5E"/>
    <w:rsid w:val="00F620B7"/>
    <w:rsid w:val="00F6374A"/>
    <w:rsid w:val="00F652A5"/>
    <w:rsid w:val="00F65F6E"/>
    <w:rsid w:val="00F67974"/>
    <w:rsid w:val="00F70086"/>
    <w:rsid w:val="00F71B74"/>
    <w:rsid w:val="00F73C93"/>
    <w:rsid w:val="00F74E4F"/>
    <w:rsid w:val="00F75B18"/>
    <w:rsid w:val="00F77DA4"/>
    <w:rsid w:val="00F806C8"/>
    <w:rsid w:val="00F819A4"/>
    <w:rsid w:val="00F81F66"/>
    <w:rsid w:val="00F81FF8"/>
    <w:rsid w:val="00F825ED"/>
    <w:rsid w:val="00F84107"/>
    <w:rsid w:val="00F9054A"/>
    <w:rsid w:val="00F93EAF"/>
    <w:rsid w:val="00F93EB2"/>
    <w:rsid w:val="00F9587F"/>
    <w:rsid w:val="00F95A30"/>
    <w:rsid w:val="00F96386"/>
    <w:rsid w:val="00F967BE"/>
    <w:rsid w:val="00F9710D"/>
    <w:rsid w:val="00F97C95"/>
    <w:rsid w:val="00FA0865"/>
    <w:rsid w:val="00FA3A82"/>
    <w:rsid w:val="00FA5304"/>
    <w:rsid w:val="00FA5585"/>
    <w:rsid w:val="00FA6292"/>
    <w:rsid w:val="00FA7B3B"/>
    <w:rsid w:val="00FB03E6"/>
    <w:rsid w:val="00FB05DF"/>
    <w:rsid w:val="00FB0742"/>
    <w:rsid w:val="00FB0A08"/>
    <w:rsid w:val="00FB2809"/>
    <w:rsid w:val="00FB2B11"/>
    <w:rsid w:val="00FB4954"/>
    <w:rsid w:val="00FB4F96"/>
    <w:rsid w:val="00FB6B7D"/>
    <w:rsid w:val="00FB7169"/>
    <w:rsid w:val="00FB7D70"/>
    <w:rsid w:val="00FC1E90"/>
    <w:rsid w:val="00FC202C"/>
    <w:rsid w:val="00FD02F1"/>
    <w:rsid w:val="00FD0F09"/>
    <w:rsid w:val="00FD165C"/>
    <w:rsid w:val="00FD1833"/>
    <w:rsid w:val="00FD1C24"/>
    <w:rsid w:val="00FD36AB"/>
    <w:rsid w:val="00FD4780"/>
    <w:rsid w:val="00FD6B18"/>
    <w:rsid w:val="00FD7097"/>
    <w:rsid w:val="00FD70E1"/>
    <w:rsid w:val="00FD71E7"/>
    <w:rsid w:val="00FD7A9B"/>
    <w:rsid w:val="00FE21AC"/>
    <w:rsid w:val="00FE4450"/>
    <w:rsid w:val="00FF0344"/>
    <w:rsid w:val="00FF0D2D"/>
    <w:rsid w:val="00FF17CA"/>
    <w:rsid w:val="00FF37E5"/>
    <w:rsid w:val="00FF4376"/>
    <w:rsid w:val="00FF5E9C"/>
    <w:rsid w:val="00FF60F8"/>
    <w:rsid w:val="00FF67F2"/>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ED7E4"/>
  <w15:docId w15:val="{61DFF86E-9258-4492-AD73-121CCACC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081"/>
    <w:pPr>
      <w:spacing w:line="240" w:lineRule="atLeast"/>
    </w:pPr>
    <w:rPr>
      <w:sz w:val="22"/>
    </w:rPr>
  </w:style>
  <w:style w:type="paragraph" w:styleId="Heading1">
    <w:name w:val="heading 1"/>
    <w:basedOn w:val="Normal"/>
    <w:next w:val="Normal"/>
    <w:link w:val="Heading1Char"/>
    <w:qFormat/>
    <w:rsid w:val="00D0444A"/>
    <w:pPr>
      <w:keepNext/>
      <w:jc w:val="center"/>
      <w:outlineLvl w:val="0"/>
    </w:pPr>
  </w:style>
  <w:style w:type="paragraph" w:styleId="Heading2">
    <w:name w:val="heading 2"/>
    <w:basedOn w:val="Normal"/>
    <w:next w:val="Normal"/>
    <w:qFormat/>
    <w:rsid w:val="004634A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7C94"/>
    <w:pPr>
      <w:keepNext/>
      <w:spacing w:before="240" w:after="60"/>
      <w:outlineLvl w:val="2"/>
    </w:pPr>
    <w:rPr>
      <w:rFonts w:ascii="Arial" w:hAnsi="Arial" w:cs="Arial"/>
      <w:b/>
      <w:bCs/>
      <w:sz w:val="26"/>
      <w:szCs w:val="26"/>
    </w:rPr>
  </w:style>
  <w:style w:type="paragraph" w:styleId="Heading5">
    <w:name w:val="heading 5"/>
    <w:basedOn w:val="Normal"/>
    <w:next w:val="Normal"/>
    <w:qFormat/>
    <w:rsid w:val="00561EFC"/>
    <w:pPr>
      <w:spacing w:before="240" w:after="60"/>
      <w:outlineLvl w:val="4"/>
    </w:pPr>
    <w:rPr>
      <w:b/>
      <w:bCs/>
      <w:i/>
      <w:iCs/>
      <w:sz w:val="26"/>
      <w:szCs w:val="26"/>
    </w:rPr>
  </w:style>
  <w:style w:type="paragraph" w:styleId="Heading6">
    <w:name w:val="heading 6"/>
    <w:basedOn w:val="Normal"/>
    <w:next w:val="Normal"/>
    <w:qFormat/>
    <w:rsid w:val="00357C94"/>
    <w:pPr>
      <w:spacing w:before="240" w:after="60"/>
      <w:outlineLvl w:val="5"/>
    </w:pPr>
    <w:rPr>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444A"/>
    <w:pPr>
      <w:tabs>
        <w:tab w:val="center" w:pos="4320"/>
        <w:tab w:val="right" w:pos="8640"/>
      </w:tabs>
    </w:pPr>
  </w:style>
  <w:style w:type="paragraph" w:styleId="Footer">
    <w:name w:val="footer"/>
    <w:basedOn w:val="Normal"/>
    <w:link w:val="FooterChar"/>
    <w:rsid w:val="00D0444A"/>
    <w:pPr>
      <w:tabs>
        <w:tab w:val="center" w:pos="4320"/>
        <w:tab w:val="right" w:pos="8640"/>
      </w:tabs>
    </w:pPr>
  </w:style>
  <w:style w:type="character" w:styleId="PageNumber">
    <w:name w:val="page number"/>
    <w:basedOn w:val="DefaultParagraphFont"/>
    <w:rsid w:val="004E1187"/>
  </w:style>
  <w:style w:type="paragraph" w:styleId="TOC1">
    <w:name w:val="toc 1"/>
    <w:basedOn w:val="Normal"/>
    <w:next w:val="Normal"/>
    <w:uiPriority w:val="39"/>
    <w:rsid w:val="00DA02F6"/>
    <w:pPr>
      <w:tabs>
        <w:tab w:val="left" w:leader="dot" w:pos="2244"/>
        <w:tab w:val="left" w:leader="dot" w:pos="7740"/>
        <w:tab w:val="right" w:leader="dot" w:pos="9990"/>
      </w:tabs>
      <w:spacing w:line="240" w:lineRule="auto"/>
    </w:pPr>
    <w:rPr>
      <w:rFonts w:cs="Arial"/>
      <w:szCs w:val="22"/>
    </w:rPr>
  </w:style>
  <w:style w:type="character" w:styleId="Hyperlink">
    <w:name w:val="Hyperlink"/>
    <w:basedOn w:val="DefaultParagraphFont"/>
    <w:rsid w:val="002F796E"/>
    <w:rPr>
      <w:color w:val="0000FF"/>
      <w:u w:val="single"/>
    </w:rPr>
  </w:style>
  <w:style w:type="paragraph" w:styleId="BodyText3">
    <w:name w:val="Body Text 3"/>
    <w:basedOn w:val="Normal"/>
    <w:link w:val="BodyText3Char"/>
    <w:rsid w:val="002F796E"/>
    <w:pPr>
      <w:widowControl w:val="0"/>
      <w:spacing w:line="264" w:lineRule="atLeast"/>
    </w:pPr>
  </w:style>
  <w:style w:type="paragraph" w:styleId="FootnoteText">
    <w:name w:val="footnote text"/>
    <w:basedOn w:val="Normal"/>
    <w:link w:val="FootnoteTextChar"/>
    <w:semiHidden/>
    <w:rsid w:val="008D0077"/>
    <w:rPr>
      <w:rFonts w:ascii="CG Times" w:hAnsi="CG Times"/>
    </w:rPr>
  </w:style>
  <w:style w:type="paragraph" w:styleId="BodyTextIndent2">
    <w:name w:val="Body Text Indent 2"/>
    <w:basedOn w:val="Normal"/>
    <w:link w:val="BodyTextIndent2Char"/>
    <w:rsid w:val="008D0077"/>
    <w:pPr>
      <w:spacing w:after="120" w:line="480" w:lineRule="auto"/>
      <w:ind w:left="360"/>
    </w:pPr>
  </w:style>
  <w:style w:type="table" w:styleId="TableList1">
    <w:name w:val="Table List 1"/>
    <w:basedOn w:val="TableNormal"/>
    <w:rsid w:val="00C45773"/>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C45773"/>
    <w:pPr>
      <w:spacing w:after="120" w:line="480" w:lineRule="auto"/>
    </w:pPr>
  </w:style>
  <w:style w:type="table" w:styleId="TableGrid">
    <w:name w:val="Table Grid"/>
    <w:basedOn w:val="TableNormal"/>
    <w:rsid w:val="00C4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47F5"/>
    <w:pPr>
      <w:spacing w:after="120"/>
    </w:pPr>
  </w:style>
  <w:style w:type="paragraph" w:customStyle="1" w:styleId="Default">
    <w:name w:val="Default"/>
    <w:rsid w:val="002E60C1"/>
    <w:pPr>
      <w:widowControl w:val="0"/>
      <w:autoSpaceDE w:val="0"/>
      <w:autoSpaceDN w:val="0"/>
      <w:adjustRightInd w:val="0"/>
    </w:pPr>
    <w:rPr>
      <w:color w:val="000000"/>
      <w:sz w:val="24"/>
      <w:szCs w:val="24"/>
    </w:rPr>
  </w:style>
  <w:style w:type="paragraph" w:customStyle="1" w:styleId="CM33">
    <w:name w:val="CM33"/>
    <w:basedOn w:val="Default"/>
    <w:next w:val="Default"/>
    <w:rsid w:val="002E60C1"/>
    <w:pPr>
      <w:spacing w:after="283"/>
    </w:pPr>
    <w:rPr>
      <w:color w:val="auto"/>
    </w:rPr>
  </w:style>
  <w:style w:type="paragraph" w:customStyle="1" w:styleId="CM11">
    <w:name w:val="CM11"/>
    <w:basedOn w:val="Default"/>
    <w:next w:val="Default"/>
    <w:rsid w:val="002E60C1"/>
    <w:pPr>
      <w:spacing w:line="286" w:lineRule="atLeast"/>
    </w:pPr>
    <w:rPr>
      <w:color w:val="auto"/>
    </w:rPr>
  </w:style>
  <w:style w:type="paragraph" w:customStyle="1" w:styleId="CM38">
    <w:name w:val="CM38"/>
    <w:basedOn w:val="Default"/>
    <w:next w:val="Default"/>
    <w:rsid w:val="002E60C1"/>
    <w:pPr>
      <w:spacing w:after="223"/>
    </w:pPr>
    <w:rPr>
      <w:color w:val="auto"/>
    </w:rPr>
  </w:style>
  <w:style w:type="character" w:customStyle="1" w:styleId="HeaderChar">
    <w:name w:val="Header Char"/>
    <w:basedOn w:val="DefaultParagraphFont"/>
    <w:link w:val="Header"/>
    <w:uiPriority w:val="99"/>
    <w:locked/>
    <w:rsid w:val="002E60C1"/>
    <w:rPr>
      <w:sz w:val="22"/>
      <w:lang w:val="en-US" w:eastAsia="en-US" w:bidi="ar-SA"/>
    </w:rPr>
  </w:style>
  <w:style w:type="paragraph" w:customStyle="1" w:styleId="CM14">
    <w:name w:val="CM14"/>
    <w:basedOn w:val="Default"/>
    <w:next w:val="Default"/>
    <w:rsid w:val="002E60C1"/>
    <w:pPr>
      <w:spacing w:line="286" w:lineRule="atLeast"/>
    </w:pPr>
    <w:rPr>
      <w:color w:val="auto"/>
    </w:rPr>
  </w:style>
  <w:style w:type="paragraph" w:customStyle="1" w:styleId="CM39">
    <w:name w:val="CM39"/>
    <w:basedOn w:val="Default"/>
    <w:next w:val="Default"/>
    <w:rsid w:val="002E60C1"/>
    <w:pPr>
      <w:spacing w:after="85"/>
    </w:pPr>
    <w:rPr>
      <w:color w:val="auto"/>
    </w:rPr>
  </w:style>
  <w:style w:type="paragraph" w:customStyle="1" w:styleId="CM30">
    <w:name w:val="CM30"/>
    <w:basedOn w:val="Default"/>
    <w:next w:val="Default"/>
    <w:rsid w:val="002E60C1"/>
    <w:pPr>
      <w:spacing w:line="286" w:lineRule="atLeast"/>
    </w:pPr>
    <w:rPr>
      <w:color w:val="auto"/>
    </w:rPr>
  </w:style>
  <w:style w:type="paragraph" w:styleId="BodyTextIndent">
    <w:name w:val="Body Text Indent"/>
    <w:basedOn w:val="Normal"/>
    <w:rsid w:val="002E60C1"/>
    <w:pPr>
      <w:spacing w:after="120"/>
      <w:ind w:left="360"/>
    </w:pPr>
  </w:style>
  <w:style w:type="paragraph" w:styleId="EndnoteText">
    <w:name w:val="endnote text"/>
    <w:basedOn w:val="Normal"/>
    <w:semiHidden/>
    <w:rsid w:val="002E60C1"/>
    <w:pPr>
      <w:widowControl w:val="0"/>
      <w:spacing w:line="240" w:lineRule="auto"/>
    </w:pPr>
    <w:rPr>
      <w:rFonts w:ascii="Courier New" w:hAnsi="Courier New"/>
      <w:snapToGrid w:val="0"/>
      <w:sz w:val="24"/>
    </w:rPr>
  </w:style>
  <w:style w:type="paragraph" w:styleId="BlockText">
    <w:name w:val="Block Text"/>
    <w:basedOn w:val="Normal"/>
    <w:rsid w:val="002E60C1"/>
    <w:pPr>
      <w:widowControl w:val="0"/>
      <w:tabs>
        <w:tab w:val="left" w:pos="-720"/>
        <w:tab w:val="left" w:pos="0"/>
      </w:tabs>
      <w:suppressAutoHyphens/>
      <w:spacing w:line="240" w:lineRule="auto"/>
      <w:ind w:left="360" w:right="720"/>
      <w:jc w:val="both"/>
    </w:pPr>
    <w:rPr>
      <w:snapToGrid w:val="0"/>
      <w:spacing w:val="-2"/>
      <w:sz w:val="24"/>
    </w:rPr>
  </w:style>
  <w:style w:type="paragraph" w:styleId="Title">
    <w:name w:val="Title"/>
    <w:basedOn w:val="Normal"/>
    <w:link w:val="TitleChar"/>
    <w:qFormat/>
    <w:rsid w:val="002E60C1"/>
    <w:pPr>
      <w:spacing w:line="240" w:lineRule="auto"/>
      <w:jc w:val="center"/>
    </w:pPr>
    <w:rPr>
      <w:b/>
      <w:sz w:val="20"/>
      <w:u w:val="single"/>
    </w:rPr>
  </w:style>
  <w:style w:type="paragraph" w:styleId="Subtitle">
    <w:name w:val="Subtitle"/>
    <w:basedOn w:val="Normal"/>
    <w:link w:val="SubtitleChar"/>
    <w:qFormat/>
    <w:rsid w:val="002E60C1"/>
    <w:pPr>
      <w:widowControl w:val="0"/>
      <w:tabs>
        <w:tab w:val="left" w:pos="720"/>
        <w:tab w:val="left" w:pos="1440"/>
        <w:tab w:val="left" w:pos="2160"/>
        <w:tab w:val="left" w:pos="2880"/>
        <w:tab w:val="left" w:pos="3600"/>
        <w:tab w:val="center" w:pos="4680"/>
      </w:tabs>
      <w:suppressAutoHyphens/>
      <w:spacing w:line="240" w:lineRule="auto"/>
    </w:pPr>
    <w:rPr>
      <w:rFonts w:ascii="Courier New" w:hAnsi="Courier New"/>
      <w:bCs/>
      <w:snapToGrid w:val="0"/>
      <w:sz w:val="24"/>
    </w:rPr>
  </w:style>
  <w:style w:type="paragraph" w:styleId="BodyTextIndent3">
    <w:name w:val="Body Text Indent 3"/>
    <w:basedOn w:val="Normal"/>
    <w:rsid w:val="00511A3E"/>
    <w:pPr>
      <w:spacing w:after="120" w:line="240" w:lineRule="auto"/>
      <w:ind w:left="360"/>
    </w:pPr>
    <w:rPr>
      <w:sz w:val="16"/>
      <w:szCs w:val="16"/>
    </w:rPr>
  </w:style>
  <w:style w:type="paragraph" w:styleId="BalloonText">
    <w:name w:val="Balloon Text"/>
    <w:basedOn w:val="Normal"/>
    <w:semiHidden/>
    <w:rsid w:val="00754DE0"/>
    <w:rPr>
      <w:rFonts w:ascii="Tahoma" w:hAnsi="Tahoma" w:cs="Tahoma"/>
      <w:sz w:val="16"/>
      <w:szCs w:val="16"/>
    </w:rPr>
  </w:style>
  <w:style w:type="paragraph" w:styleId="ListParagraph">
    <w:name w:val="List Paragraph"/>
    <w:basedOn w:val="Normal"/>
    <w:uiPriority w:val="34"/>
    <w:qFormat/>
    <w:rsid w:val="00D26F3D"/>
    <w:pPr>
      <w:spacing w:line="240" w:lineRule="auto"/>
      <w:ind w:left="720"/>
    </w:pPr>
    <w:rPr>
      <w:rFonts w:ascii="Arial" w:eastAsia="Calibri" w:hAnsi="Arial"/>
      <w:szCs w:val="22"/>
    </w:rPr>
  </w:style>
  <w:style w:type="paragraph" w:customStyle="1" w:styleId="CenterTitle">
    <w:name w:val="Center Title"/>
    <w:basedOn w:val="Normal"/>
    <w:rsid w:val="00B85F92"/>
    <w:pPr>
      <w:spacing w:line="240" w:lineRule="auto"/>
      <w:jc w:val="center"/>
    </w:pPr>
    <w:rPr>
      <w:sz w:val="24"/>
    </w:rPr>
  </w:style>
  <w:style w:type="paragraph" w:styleId="TOC4">
    <w:name w:val="toc 4"/>
    <w:basedOn w:val="Normal"/>
    <w:next w:val="Normal"/>
    <w:autoRedefine/>
    <w:uiPriority w:val="39"/>
    <w:unhideWhenUsed/>
    <w:rsid w:val="007553AA"/>
    <w:pPr>
      <w:spacing w:after="100" w:line="276" w:lineRule="auto"/>
      <w:ind w:left="660"/>
    </w:pPr>
    <w:rPr>
      <w:rFonts w:ascii="Calibri" w:hAnsi="Calibri"/>
      <w:szCs w:val="22"/>
    </w:rPr>
  </w:style>
  <w:style w:type="paragraph" w:styleId="TOC2">
    <w:name w:val="toc 2"/>
    <w:basedOn w:val="Normal"/>
    <w:next w:val="Normal"/>
    <w:autoRedefine/>
    <w:uiPriority w:val="39"/>
    <w:rsid w:val="007553AA"/>
    <w:pPr>
      <w:ind w:left="220"/>
    </w:pPr>
  </w:style>
  <w:style w:type="paragraph" w:styleId="TOC3">
    <w:name w:val="toc 3"/>
    <w:basedOn w:val="Normal"/>
    <w:next w:val="Normal"/>
    <w:autoRedefine/>
    <w:uiPriority w:val="39"/>
    <w:rsid w:val="007553AA"/>
    <w:pPr>
      <w:ind w:left="440"/>
    </w:pPr>
  </w:style>
  <w:style w:type="paragraph" w:styleId="TOC5">
    <w:name w:val="toc 5"/>
    <w:basedOn w:val="Normal"/>
    <w:next w:val="Normal"/>
    <w:autoRedefine/>
    <w:uiPriority w:val="39"/>
    <w:unhideWhenUsed/>
    <w:rsid w:val="007553A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7553A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7553A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7553A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7553AA"/>
    <w:pPr>
      <w:spacing w:after="100" w:line="276" w:lineRule="auto"/>
      <w:ind w:left="1760"/>
    </w:pPr>
    <w:rPr>
      <w:rFonts w:ascii="Calibri" w:hAnsi="Calibri"/>
      <w:szCs w:val="22"/>
    </w:rPr>
  </w:style>
  <w:style w:type="paragraph" w:customStyle="1" w:styleId="ReportBullet">
    <w:name w:val="Report Bullet"/>
    <w:basedOn w:val="Normal"/>
    <w:rsid w:val="008E27D9"/>
    <w:pPr>
      <w:numPr>
        <w:numId w:val="1"/>
      </w:numPr>
      <w:spacing w:after="120" w:line="240" w:lineRule="auto"/>
    </w:pPr>
    <w:rPr>
      <w:rFonts w:ascii="Arial" w:hAnsi="Arial" w:cs="Arial"/>
      <w:szCs w:val="24"/>
    </w:rPr>
  </w:style>
  <w:style w:type="paragraph" w:customStyle="1" w:styleId="specheader2">
    <w:name w:val="spec header 2"/>
    <w:basedOn w:val="Normal"/>
    <w:rsid w:val="00695B20"/>
    <w:pPr>
      <w:spacing w:line="240" w:lineRule="auto"/>
      <w:jc w:val="center"/>
    </w:pPr>
    <w:rPr>
      <w:rFonts w:ascii="Arial" w:hAnsi="Arial" w:cs="Arial"/>
      <w:b/>
      <w:szCs w:val="22"/>
    </w:rPr>
  </w:style>
  <w:style w:type="character" w:styleId="CommentReference">
    <w:name w:val="annotation reference"/>
    <w:basedOn w:val="DefaultParagraphFont"/>
    <w:uiPriority w:val="99"/>
    <w:rsid w:val="00611379"/>
    <w:rPr>
      <w:sz w:val="16"/>
      <w:szCs w:val="16"/>
    </w:rPr>
  </w:style>
  <w:style w:type="paragraph" w:styleId="CommentText">
    <w:name w:val="annotation text"/>
    <w:basedOn w:val="Normal"/>
    <w:link w:val="CommentTextChar"/>
    <w:rsid w:val="00611379"/>
    <w:rPr>
      <w:sz w:val="20"/>
    </w:rPr>
  </w:style>
  <w:style w:type="character" w:customStyle="1" w:styleId="CommentTextChar">
    <w:name w:val="Comment Text Char"/>
    <w:basedOn w:val="DefaultParagraphFont"/>
    <w:link w:val="CommentText"/>
    <w:rsid w:val="00611379"/>
  </w:style>
  <w:style w:type="paragraph" w:styleId="CommentSubject">
    <w:name w:val="annotation subject"/>
    <w:basedOn w:val="CommentText"/>
    <w:next w:val="CommentText"/>
    <w:link w:val="CommentSubjectChar"/>
    <w:rsid w:val="00611379"/>
    <w:rPr>
      <w:b/>
      <w:bCs/>
    </w:rPr>
  </w:style>
  <w:style w:type="character" w:customStyle="1" w:styleId="CommentSubjectChar">
    <w:name w:val="Comment Subject Char"/>
    <w:basedOn w:val="CommentTextChar"/>
    <w:link w:val="CommentSubject"/>
    <w:rsid w:val="00611379"/>
    <w:rPr>
      <w:b/>
      <w:bCs/>
    </w:rPr>
  </w:style>
  <w:style w:type="paragraph" w:styleId="Revision">
    <w:name w:val="Revision"/>
    <w:hidden/>
    <w:uiPriority w:val="99"/>
    <w:semiHidden/>
    <w:rsid w:val="00285EE5"/>
    <w:rPr>
      <w:sz w:val="22"/>
    </w:rPr>
  </w:style>
  <w:style w:type="character" w:customStyle="1" w:styleId="TitleChar">
    <w:name w:val="Title Char"/>
    <w:basedOn w:val="DefaultParagraphFont"/>
    <w:link w:val="Title"/>
    <w:rsid w:val="00434AF4"/>
    <w:rPr>
      <w:b/>
      <w:u w:val="single"/>
    </w:rPr>
  </w:style>
  <w:style w:type="paragraph" w:customStyle="1" w:styleId="T3">
    <w:name w:val="T3"/>
    <w:basedOn w:val="Normal"/>
    <w:link w:val="T3Char"/>
    <w:uiPriority w:val="99"/>
    <w:rsid w:val="00EE0D0F"/>
    <w:pPr>
      <w:overflowPunct w:val="0"/>
      <w:autoSpaceDE w:val="0"/>
      <w:autoSpaceDN w:val="0"/>
      <w:adjustRightInd w:val="0"/>
      <w:spacing w:line="240" w:lineRule="auto"/>
      <w:ind w:left="893"/>
      <w:jc w:val="both"/>
      <w:textAlignment w:val="baseline"/>
    </w:pPr>
    <w:rPr>
      <w:rFonts w:ascii="Helvetica" w:hAnsi="Helvetica"/>
      <w:kern w:val="22"/>
    </w:rPr>
  </w:style>
  <w:style w:type="paragraph" w:customStyle="1" w:styleId="T4">
    <w:name w:val="T4"/>
    <w:basedOn w:val="Normal"/>
    <w:uiPriority w:val="99"/>
    <w:rsid w:val="00EE0D0F"/>
    <w:pPr>
      <w:overflowPunct w:val="0"/>
      <w:autoSpaceDE w:val="0"/>
      <w:autoSpaceDN w:val="0"/>
      <w:adjustRightInd w:val="0"/>
      <w:spacing w:line="240" w:lineRule="auto"/>
      <w:ind w:left="1339"/>
      <w:jc w:val="both"/>
      <w:textAlignment w:val="baseline"/>
    </w:pPr>
    <w:rPr>
      <w:rFonts w:ascii="Helvetica" w:hAnsi="Helvetica"/>
      <w:kern w:val="22"/>
    </w:rPr>
  </w:style>
  <w:style w:type="character" w:customStyle="1" w:styleId="T3Char">
    <w:name w:val="T3 Char"/>
    <w:basedOn w:val="DefaultParagraphFont"/>
    <w:link w:val="T3"/>
    <w:uiPriority w:val="99"/>
    <w:locked/>
    <w:rsid w:val="00EE0D0F"/>
    <w:rPr>
      <w:rFonts w:ascii="Helvetica" w:hAnsi="Helvetica"/>
      <w:kern w:val="22"/>
      <w:sz w:val="22"/>
    </w:rPr>
  </w:style>
  <w:style w:type="paragraph" w:customStyle="1" w:styleId="T2">
    <w:name w:val="T2"/>
    <w:basedOn w:val="Normal"/>
    <w:link w:val="T2Char"/>
    <w:uiPriority w:val="99"/>
    <w:rsid w:val="00EE0D0F"/>
    <w:pPr>
      <w:overflowPunct w:val="0"/>
      <w:autoSpaceDE w:val="0"/>
      <w:autoSpaceDN w:val="0"/>
      <w:adjustRightInd w:val="0"/>
      <w:spacing w:line="240" w:lineRule="auto"/>
      <w:ind w:left="446"/>
      <w:jc w:val="both"/>
      <w:textAlignment w:val="baseline"/>
    </w:pPr>
    <w:rPr>
      <w:rFonts w:ascii="Helvetica" w:hAnsi="Helvetica"/>
      <w:kern w:val="22"/>
    </w:rPr>
  </w:style>
  <w:style w:type="character" w:customStyle="1" w:styleId="T2Char">
    <w:name w:val="T2 Char"/>
    <w:basedOn w:val="DefaultParagraphFont"/>
    <w:link w:val="T2"/>
    <w:uiPriority w:val="99"/>
    <w:locked/>
    <w:rsid w:val="00EE0D0F"/>
    <w:rPr>
      <w:rFonts w:ascii="Helvetica" w:hAnsi="Helvetica"/>
      <w:kern w:val="22"/>
      <w:sz w:val="22"/>
    </w:rPr>
  </w:style>
  <w:style w:type="table" w:customStyle="1" w:styleId="LightShading2">
    <w:name w:val="Light Shading2"/>
    <w:basedOn w:val="TableNormal"/>
    <w:uiPriority w:val="60"/>
    <w:rsid w:val="00EE0D0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C87E25"/>
  </w:style>
  <w:style w:type="character" w:customStyle="1" w:styleId="msoins0">
    <w:name w:val="msoins"/>
    <w:basedOn w:val="DefaultParagraphFont"/>
    <w:rsid w:val="00C87E25"/>
  </w:style>
  <w:style w:type="paragraph" w:styleId="NormalWeb">
    <w:name w:val="Normal (Web)"/>
    <w:basedOn w:val="Normal"/>
    <w:rsid w:val="003F1D82"/>
    <w:pPr>
      <w:spacing w:before="100" w:beforeAutospacing="1" w:after="100" w:afterAutospacing="1" w:line="240" w:lineRule="auto"/>
    </w:pPr>
    <w:rPr>
      <w:color w:val="000000"/>
      <w:sz w:val="24"/>
      <w:szCs w:val="24"/>
    </w:rPr>
  </w:style>
  <w:style w:type="paragraph" w:customStyle="1" w:styleId="Bullet">
    <w:name w:val="Bullet"/>
    <w:basedOn w:val="Normal"/>
    <w:rsid w:val="00C560F9"/>
    <w:pPr>
      <w:numPr>
        <w:numId w:val="2"/>
      </w:numPr>
      <w:tabs>
        <w:tab w:val="right" w:pos="9360"/>
      </w:tabs>
      <w:spacing w:line="240" w:lineRule="auto"/>
    </w:pPr>
    <w:rPr>
      <w:color w:val="000000"/>
      <w:sz w:val="24"/>
      <w:szCs w:val="24"/>
    </w:rPr>
  </w:style>
  <w:style w:type="character" w:styleId="FollowedHyperlink">
    <w:name w:val="FollowedHyperlink"/>
    <w:basedOn w:val="DefaultParagraphFont"/>
    <w:rsid w:val="000E78B7"/>
    <w:rPr>
      <w:color w:val="800080" w:themeColor="followedHyperlink"/>
      <w:u w:val="single"/>
    </w:rPr>
  </w:style>
  <w:style w:type="paragraph" w:customStyle="1" w:styleId="ecxmsonormal">
    <w:name w:val="ecxmsonormal"/>
    <w:basedOn w:val="Normal"/>
    <w:rsid w:val="00591449"/>
    <w:pPr>
      <w:spacing w:after="324" w:line="240" w:lineRule="auto"/>
    </w:pPr>
    <w:rPr>
      <w:sz w:val="24"/>
      <w:szCs w:val="24"/>
    </w:rPr>
  </w:style>
  <w:style w:type="character" w:customStyle="1" w:styleId="Heading1Char">
    <w:name w:val="Heading 1 Char"/>
    <w:basedOn w:val="DefaultParagraphFont"/>
    <w:link w:val="Heading1"/>
    <w:rsid w:val="0073163D"/>
    <w:rPr>
      <w:sz w:val="22"/>
    </w:rPr>
  </w:style>
  <w:style w:type="character" w:customStyle="1" w:styleId="FootnoteTextChar">
    <w:name w:val="Footnote Text Char"/>
    <w:basedOn w:val="DefaultParagraphFont"/>
    <w:link w:val="FootnoteText"/>
    <w:semiHidden/>
    <w:rsid w:val="0073163D"/>
    <w:rPr>
      <w:rFonts w:ascii="CG Times" w:hAnsi="CG Times"/>
      <w:sz w:val="22"/>
    </w:rPr>
  </w:style>
  <w:style w:type="character" w:customStyle="1" w:styleId="BodyTextIndent2Char">
    <w:name w:val="Body Text Indent 2 Char"/>
    <w:basedOn w:val="DefaultParagraphFont"/>
    <w:link w:val="BodyTextIndent2"/>
    <w:rsid w:val="0073163D"/>
    <w:rPr>
      <w:sz w:val="22"/>
    </w:rPr>
  </w:style>
  <w:style w:type="character" w:customStyle="1" w:styleId="SubtitleChar">
    <w:name w:val="Subtitle Char"/>
    <w:basedOn w:val="DefaultParagraphFont"/>
    <w:link w:val="Subtitle"/>
    <w:rsid w:val="0073163D"/>
    <w:rPr>
      <w:rFonts w:ascii="Courier New" w:hAnsi="Courier New"/>
      <w:bCs/>
      <w:snapToGrid w:val="0"/>
      <w:sz w:val="24"/>
    </w:rPr>
  </w:style>
  <w:style w:type="character" w:customStyle="1" w:styleId="BodyText2Char">
    <w:name w:val="Body Text 2 Char"/>
    <w:basedOn w:val="DefaultParagraphFont"/>
    <w:link w:val="BodyText2"/>
    <w:uiPriority w:val="99"/>
    <w:rsid w:val="0073163D"/>
    <w:rPr>
      <w:sz w:val="22"/>
    </w:rPr>
  </w:style>
  <w:style w:type="character" w:customStyle="1" w:styleId="BodyTextChar">
    <w:name w:val="Body Text Char"/>
    <w:basedOn w:val="DefaultParagraphFont"/>
    <w:link w:val="BodyText"/>
    <w:uiPriority w:val="99"/>
    <w:rsid w:val="0073163D"/>
    <w:rPr>
      <w:sz w:val="22"/>
    </w:rPr>
  </w:style>
  <w:style w:type="paragraph" w:customStyle="1" w:styleId="SPECHEADER">
    <w:name w:val="SPEC HEADER"/>
    <w:basedOn w:val="Heading1"/>
    <w:link w:val="SPECHEADERChar"/>
    <w:rsid w:val="00294C2F"/>
    <w:pPr>
      <w:widowControl w:val="0"/>
      <w:tabs>
        <w:tab w:val="left" w:pos="-720"/>
        <w:tab w:val="left" w:pos="0"/>
        <w:tab w:val="left" w:pos="720"/>
        <w:tab w:val="left" w:pos="1440"/>
        <w:tab w:val="left" w:pos="2160"/>
        <w:tab w:val="left" w:pos="2880"/>
        <w:tab w:val="left" w:pos="3600"/>
        <w:tab w:val="left" w:pos="4320"/>
        <w:tab w:val="left" w:pos="5040"/>
        <w:tab w:val="left" w:pos="5760"/>
        <w:tab w:val="left" w:pos="6120"/>
        <w:tab w:val="left" w:pos="6840"/>
      </w:tabs>
      <w:spacing w:line="240" w:lineRule="auto"/>
    </w:pPr>
    <w:rPr>
      <w:b/>
      <w:snapToGrid w:val="0"/>
      <w:szCs w:val="22"/>
    </w:rPr>
  </w:style>
  <w:style w:type="character" w:customStyle="1" w:styleId="SPECHEADERChar">
    <w:name w:val="SPEC HEADER Char"/>
    <w:basedOn w:val="DefaultParagraphFont"/>
    <w:link w:val="SPECHEADER"/>
    <w:rsid w:val="00294C2F"/>
    <w:rPr>
      <w:b/>
      <w:snapToGrid w:val="0"/>
      <w:sz w:val="22"/>
      <w:szCs w:val="22"/>
    </w:rPr>
  </w:style>
  <w:style w:type="character" w:customStyle="1" w:styleId="BodyText3Char">
    <w:name w:val="Body Text 3 Char"/>
    <w:basedOn w:val="DefaultParagraphFont"/>
    <w:link w:val="BodyText3"/>
    <w:locked/>
    <w:rsid w:val="00263F9C"/>
    <w:rPr>
      <w:sz w:val="22"/>
    </w:rPr>
  </w:style>
  <w:style w:type="paragraph" w:customStyle="1" w:styleId="a">
    <w:name w:val="ÿ"/>
    <w:basedOn w:val="Normal"/>
    <w:rsid w:val="00A73AA8"/>
    <w:pPr>
      <w:spacing w:line="240" w:lineRule="auto"/>
      <w:ind w:left="720"/>
    </w:pPr>
    <w:rPr>
      <w:noProof/>
      <w:sz w:val="20"/>
    </w:rPr>
  </w:style>
  <w:style w:type="character" w:customStyle="1" w:styleId="FooterChar">
    <w:name w:val="Footer Char"/>
    <w:basedOn w:val="DefaultParagraphFont"/>
    <w:link w:val="Footer"/>
    <w:rsid w:val="00B249D3"/>
    <w:rPr>
      <w:sz w:val="22"/>
    </w:rPr>
  </w:style>
  <w:style w:type="paragraph" w:customStyle="1" w:styleId="Standard">
    <w:name w:val="Standard"/>
    <w:rsid w:val="00201398"/>
    <w:pPr>
      <w:suppressAutoHyphens/>
      <w:autoSpaceDN w:val="0"/>
      <w:textAlignment w:val="baseline"/>
    </w:pPr>
    <w:rPr>
      <w:rFonts w:ascii="Courier" w:hAnsi="Courier"/>
      <w:kern w:val="3"/>
    </w:rPr>
  </w:style>
  <w:style w:type="paragraph" w:styleId="PlainText">
    <w:name w:val="Plain Text"/>
    <w:basedOn w:val="Normal"/>
    <w:link w:val="PlainTextChar"/>
    <w:rsid w:val="00922B72"/>
    <w:pPr>
      <w:spacing w:line="240" w:lineRule="auto"/>
    </w:pPr>
    <w:rPr>
      <w:rFonts w:ascii="Courier New" w:hAnsi="Courier New"/>
      <w:sz w:val="20"/>
    </w:rPr>
  </w:style>
  <w:style w:type="character" w:customStyle="1" w:styleId="PlainTextChar">
    <w:name w:val="Plain Text Char"/>
    <w:basedOn w:val="DefaultParagraphFont"/>
    <w:link w:val="PlainText"/>
    <w:rsid w:val="00922B7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5154">
      <w:bodyDiv w:val="1"/>
      <w:marLeft w:val="0"/>
      <w:marRight w:val="0"/>
      <w:marTop w:val="0"/>
      <w:marBottom w:val="0"/>
      <w:divBdr>
        <w:top w:val="none" w:sz="0" w:space="0" w:color="auto"/>
        <w:left w:val="none" w:sz="0" w:space="0" w:color="auto"/>
        <w:bottom w:val="none" w:sz="0" w:space="0" w:color="auto"/>
        <w:right w:val="none" w:sz="0" w:space="0" w:color="auto"/>
      </w:divBdr>
    </w:div>
    <w:div w:id="66340213">
      <w:bodyDiv w:val="1"/>
      <w:marLeft w:val="0"/>
      <w:marRight w:val="0"/>
      <w:marTop w:val="0"/>
      <w:marBottom w:val="0"/>
      <w:divBdr>
        <w:top w:val="none" w:sz="0" w:space="0" w:color="auto"/>
        <w:left w:val="none" w:sz="0" w:space="0" w:color="auto"/>
        <w:bottom w:val="none" w:sz="0" w:space="0" w:color="auto"/>
        <w:right w:val="none" w:sz="0" w:space="0" w:color="auto"/>
      </w:divBdr>
    </w:div>
    <w:div w:id="79985964">
      <w:bodyDiv w:val="1"/>
      <w:marLeft w:val="0"/>
      <w:marRight w:val="0"/>
      <w:marTop w:val="0"/>
      <w:marBottom w:val="0"/>
      <w:divBdr>
        <w:top w:val="none" w:sz="0" w:space="0" w:color="auto"/>
        <w:left w:val="none" w:sz="0" w:space="0" w:color="auto"/>
        <w:bottom w:val="none" w:sz="0" w:space="0" w:color="auto"/>
        <w:right w:val="none" w:sz="0" w:space="0" w:color="auto"/>
      </w:divBdr>
    </w:div>
    <w:div w:id="147601957">
      <w:bodyDiv w:val="1"/>
      <w:marLeft w:val="0"/>
      <w:marRight w:val="0"/>
      <w:marTop w:val="0"/>
      <w:marBottom w:val="0"/>
      <w:divBdr>
        <w:top w:val="none" w:sz="0" w:space="0" w:color="auto"/>
        <w:left w:val="none" w:sz="0" w:space="0" w:color="auto"/>
        <w:bottom w:val="none" w:sz="0" w:space="0" w:color="auto"/>
        <w:right w:val="none" w:sz="0" w:space="0" w:color="auto"/>
      </w:divBdr>
    </w:div>
    <w:div w:id="353264401">
      <w:bodyDiv w:val="1"/>
      <w:marLeft w:val="0"/>
      <w:marRight w:val="0"/>
      <w:marTop w:val="0"/>
      <w:marBottom w:val="0"/>
      <w:divBdr>
        <w:top w:val="none" w:sz="0" w:space="0" w:color="auto"/>
        <w:left w:val="none" w:sz="0" w:space="0" w:color="auto"/>
        <w:bottom w:val="none" w:sz="0" w:space="0" w:color="auto"/>
        <w:right w:val="none" w:sz="0" w:space="0" w:color="auto"/>
      </w:divBdr>
    </w:div>
    <w:div w:id="428814718">
      <w:bodyDiv w:val="1"/>
      <w:marLeft w:val="0"/>
      <w:marRight w:val="0"/>
      <w:marTop w:val="0"/>
      <w:marBottom w:val="0"/>
      <w:divBdr>
        <w:top w:val="none" w:sz="0" w:space="0" w:color="auto"/>
        <w:left w:val="none" w:sz="0" w:space="0" w:color="auto"/>
        <w:bottom w:val="none" w:sz="0" w:space="0" w:color="auto"/>
        <w:right w:val="none" w:sz="0" w:space="0" w:color="auto"/>
      </w:divBdr>
    </w:div>
    <w:div w:id="455418709">
      <w:bodyDiv w:val="1"/>
      <w:marLeft w:val="0"/>
      <w:marRight w:val="0"/>
      <w:marTop w:val="0"/>
      <w:marBottom w:val="0"/>
      <w:divBdr>
        <w:top w:val="none" w:sz="0" w:space="0" w:color="auto"/>
        <w:left w:val="none" w:sz="0" w:space="0" w:color="auto"/>
        <w:bottom w:val="none" w:sz="0" w:space="0" w:color="auto"/>
        <w:right w:val="none" w:sz="0" w:space="0" w:color="auto"/>
      </w:divBdr>
    </w:div>
    <w:div w:id="524251940">
      <w:bodyDiv w:val="1"/>
      <w:marLeft w:val="0"/>
      <w:marRight w:val="0"/>
      <w:marTop w:val="0"/>
      <w:marBottom w:val="0"/>
      <w:divBdr>
        <w:top w:val="none" w:sz="0" w:space="0" w:color="auto"/>
        <w:left w:val="none" w:sz="0" w:space="0" w:color="auto"/>
        <w:bottom w:val="none" w:sz="0" w:space="0" w:color="auto"/>
        <w:right w:val="none" w:sz="0" w:space="0" w:color="auto"/>
      </w:divBdr>
    </w:div>
    <w:div w:id="542252372">
      <w:bodyDiv w:val="1"/>
      <w:marLeft w:val="0"/>
      <w:marRight w:val="0"/>
      <w:marTop w:val="0"/>
      <w:marBottom w:val="0"/>
      <w:divBdr>
        <w:top w:val="none" w:sz="0" w:space="0" w:color="auto"/>
        <w:left w:val="none" w:sz="0" w:space="0" w:color="auto"/>
        <w:bottom w:val="none" w:sz="0" w:space="0" w:color="auto"/>
        <w:right w:val="none" w:sz="0" w:space="0" w:color="auto"/>
      </w:divBdr>
      <w:divsChild>
        <w:div w:id="162285070">
          <w:marLeft w:val="0"/>
          <w:marRight w:val="0"/>
          <w:marTop w:val="0"/>
          <w:marBottom w:val="0"/>
          <w:divBdr>
            <w:top w:val="none" w:sz="0" w:space="0" w:color="auto"/>
            <w:left w:val="none" w:sz="0" w:space="0" w:color="auto"/>
            <w:bottom w:val="none" w:sz="0" w:space="0" w:color="auto"/>
            <w:right w:val="none" w:sz="0" w:space="0" w:color="auto"/>
          </w:divBdr>
        </w:div>
        <w:div w:id="167140392">
          <w:marLeft w:val="0"/>
          <w:marRight w:val="0"/>
          <w:marTop w:val="0"/>
          <w:marBottom w:val="0"/>
          <w:divBdr>
            <w:top w:val="none" w:sz="0" w:space="0" w:color="auto"/>
            <w:left w:val="none" w:sz="0" w:space="0" w:color="auto"/>
            <w:bottom w:val="none" w:sz="0" w:space="0" w:color="auto"/>
            <w:right w:val="none" w:sz="0" w:space="0" w:color="auto"/>
          </w:divBdr>
        </w:div>
        <w:div w:id="313144983">
          <w:marLeft w:val="0"/>
          <w:marRight w:val="0"/>
          <w:marTop w:val="0"/>
          <w:marBottom w:val="0"/>
          <w:divBdr>
            <w:top w:val="none" w:sz="0" w:space="0" w:color="auto"/>
            <w:left w:val="none" w:sz="0" w:space="0" w:color="auto"/>
            <w:bottom w:val="none" w:sz="0" w:space="0" w:color="auto"/>
            <w:right w:val="none" w:sz="0" w:space="0" w:color="auto"/>
          </w:divBdr>
        </w:div>
        <w:div w:id="428159483">
          <w:marLeft w:val="0"/>
          <w:marRight w:val="0"/>
          <w:marTop w:val="0"/>
          <w:marBottom w:val="0"/>
          <w:divBdr>
            <w:top w:val="none" w:sz="0" w:space="0" w:color="auto"/>
            <w:left w:val="none" w:sz="0" w:space="0" w:color="auto"/>
            <w:bottom w:val="none" w:sz="0" w:space="0" w:color="auto"/>
            <w:right w:val="none" w:sz="0" w:space="0" w:color="auto"/>
          </w:divBdr>
        </w:div>
        <w:div w:id="465700191">
          <w:marLeft w:val="0"/>
          <w:marRight w:val="0"/>
          <w:marTop w:val="0"/>
          <w:marBottom w:val="0"/>
          <w:divBdr>
            <w:top w:val="none" w:sz="0" w:space="0" w:color="auto"/>
            <w:left w:val="none" w:sz="0" w:space="0" w:color="auto"/>
            <w:bottom w:val="none" w:sz="0" w:space="0" w:color="auto"/>
            <w:right w:val="none" w:sz="0" w:space="0" w:color="auto"/>
          </w:divBdr>
        </w:div>
        <w:div w:id="610280434">
          <w:marLeft w:val="0"/>
          <w:marRight w:val="0"/>
          <w:marTop w:val="0"/>
          <w:marBottom w:val="0"/>
          <w:divBdr>
            <w:top w:val="none" w:sz="0" w:space="0" w:color="auto"/>
            <w:left w:val="none" w:sz="0" w:space="0" w:color="auto"/>
            <w:bottom w:val="none" w:sz="0" w:space="0" w:color="auto"/>
            <w:right w:val="none" w:sz="0" w:space="0" w:color="auto"/>
          </w:divBdr>
        </w:div>
        <w:div w:id="766197110">
          <w:marLeft w:val="0"/>
          <w:marRight w:val="0"/>
          <w:marTop w:val="0"/>
          <w:marBottom w:val="0"/>
          <w:divBdr>
            <w:top w:val="none" w:sz="0" w:space="0" w:color="auto"/>
            <w:left w:val="none" w:sz="0" w:space="0" w:color="auto"/>
            <w:bottom w:val="none" w:sz="0" w:space="0" w:color="auto"/>
            <w:right w:val="none" w:sz="0" w:space="0" w:color="auto"/>
          </w:divBdr>
        </w:div>
        <w:div w:id="1514107448">
          <w:marLeft w:val="0"/>
          <w:marRight w:val="0"/>
          <w:marTop w:val="0"/>
          <w:marBottom w:val="0"/>
          <w:divBdr>
            <w:top w:val="none" w:sz="0" w:space="0" w:color="auto"/>
            <w:left w:val="none" w:sz="0" w:space="0" w:color="auto"/>
            <w:bottom w:val="none" w:sz="0" w:space="0" w:color="auto"/>
            <w:right w:val="none" w:sz="0" w:space="0" w:color="auto"/>
          </w:divBdr>
        </w:div>
        <w:div w:id="1606572526">
          <w:marLeft w:val="0"/>
          <w:marRight w:val="0"/>
          <w:marTop w:val="0"/>
          <w:marBottom w:val="0"/>
          <w:divBdr>
            <w:top w:val="none" w:sz="0" w:space="0" w:color="auto"/>
            <w:left w:val="none" w:sz="0" w:space="0" w:color="auto"/>
            <w:bottom w:val="none" w:sz="0" w:space="0" w:color="auto"/>
            <w:right w:val="none" w:sz="0" w:space="0" w:color="auto"/>
          </w:divBdr>
        </w:div>
        <w:div w:id="1938177086">
          <w:marLeft w:val="0"/>
          <w:marRight w:val="0"/>
          <w:marTop w:val="0"/>
          <w:marBottom w:val="0"/>
          <w:divBdr>
            <w:top w:val="none" w:sz="0" w:space="0" w:color="auto"/>
            <w:left w:val="none" w:sz="0" w:space="0" w:color="auto"/>
            <w:bottom w:val="none" w:sz="0" w:space="0" w:color="auto"/>
            <w:right w:val="none" w:sz="0" w:space="0" w:color="auto"/>
          </w:divBdr>
        </w:div>
      </w:divsChild>
    </w:div>
    <w:div w:id="629945805">
      <w:bodyDiv w:val="1"/>
      <w:marLeft w:val="0"/>
      <w:marRight w:val="0"/>
      <w:marTop w:val="0"/>
      <w:marBottom w:val="0"/>
      <w:divBdr>
        <w:top w:val="none" w:sz="0" w:space="0" w:color="auto"/>
        <w:left w:val="none" w:sz="0" w:space="0" w:color="auto"/>
        <w:bottom w:val="none" w:sz="0" w:space="0" w:color="auto"/>
        <w:right w:val="none" w:sz="0" w:space="0" w:color="auto"/>
      </w:divBdr>
    </w:div>
    <w:div w:id="932397924">
      <w:bodyDiv w:val="1"/>
      <w:marLeft w:val="0"/>
      <w:marRight w:val="0"/>
      <w:marTop w:val="0"/>
      <w:marBottom w:val="0"/>
      <w:divBdr>
        <w:top w:val="none" w:sz="0" w:space="0" w:color="auto"/>
        <w:left w:val="none" w:sz="0" w:space="0" w:color="auto"/>
        <w:bottom w:val="none" w:sz="0" w:space="0" w:color="auto"/>
        <w:right w:val="none" w:sz="0" w:space="0" w:color="auto"/>
      </w:divBdr>
    </w:div>
    <w:div w:id="1286885981">
      <w:bodyDiv w:val="1"/>
      <w:marLeft w:val="0"/>
      <w:marRight w:val="0"/>
      <w:marTop w:val="0"/>
      <w:marBottom w:val="0"/>
      <w:divBdr>
        <w:top w:val="none" w:sz="0" w:space="0" w:color="auto"/>
        <w:left w:val="none" w:sz="0" w:space="0" w:color="auto"/>
        <w:bottom w:val="none" w:sz="0" w:space="0" w:color="auto"/>
        <w:right w:val="none" w:sz="0" w:space="0" w:color="auto"/>
      </w:divBdr>
      <w:divsChild>
        <w:div w:id="2016299425">
          <w:marLeft w:val="0"/>
          <w:marRight w:val="0"/>
          <w:marTop w:val="0"/>
          <w:marBottom w:val="0"/>
          <w:divBdr>
            <w:top w:val="none" w:sz="0" w:space="0" w:color="auto"/>
            <w:left w:val="none" w:sz="0" w:space="0" w:color="auto"/>
            <w:bottom w:val="none" w:sz="0" w:space="0" w:color="auto"/>
            <w:right w:val="none" w:sz="0" w:space="0" w:color="auto"/>
          </w:divBdr>
        </w:div>
      </w:divsChild>
    </w:div>
    <w:div w:id="1368334788">
      <w:bodyDiv w:val="1"/>
      <w:marLeft w:val="0"/>
      <w:marRight w:val="0"/>
      <w:marTop w:val="0"/>
      <w:marBottom w:val="0"/>
      <w:divBdr>
        <w:top w:val="none" w:sz="0" w:space="0" w:color="auto"/>
        <w:left w:val="none" w:sz="0" w:space="0" w:color="auto"/>
        <w:bottom w:val="none" w:sz="0" w:space="0" w:color="auto"/>
        <w:right w:val="none" w:sz="0" w:space="0" w:color="auto"/>
      </w:divBdr>
    </w:div>
    <w:div w:id="1373726719">
      <w:bodyDiv w:val="1"/>
      <w:marLeft w:val="0"/>
      <w:marRight w:val="0"/>
      <w:marTop w:val="0"/>
      <w:marBottom w:val="0"/>
      <w:divBdr>
        <w:top w:val="none" w:sz="0" w:space="0" w:color="auto"/>
        <w:left w:val="none" w:sz="0" w:space="0" w:color="auto"/>
        <w:bottom w:val="none" w:sz="0" w:space="0" w:color="auto"/>
        <w:right w:val="none" w:sz="0" w:space="0" w:color="auto"/>
      </w:divBdr>
    </w:div>
    <w:div w:id="1392969943">
      <w:bodyDiv w:val="1"/>
      <w:marLeft w:val="0"/>
      <w:marRight w:val="0"/>
      <w:marTop w:val="0"/>
      <w:marBottom w:val="0"/>
      <w:divBdr>
        <w:top w:val="none" w:sz="0" w:space="0" w:color="auto"/>
        <w:left w:val="none" w:sz="0" w:space="0" w:color="auto"/>
        <w:bottom w:val="none" w:sz="0" w:space="0" w:color="auto"/>
        <w:right w:val="none" w:sz="0" w:space="0" w:color="auto"/>
      </w:divBdr>
    </w:div>
    <w:div w:id="1402405736">
      <w:bodyDiv w:val="1"/>
      <w:marLeft w:val="0"/>
      <w:marRight w:val="0"/>
      <w:marTop w:val="0"/>
      <w:marBottom w:val="0"/>
      <w:divBdr>
        <w:top w:val="none" w:sz="0" w:space="0" w:color="auto"/>
        <w:left w:val="none" w:sz="0" w:space="0" w:color="auto"/>
        <w:bottom w:val="none" w:sz="0" w:space="0" w:color="auto"/>
        <w:right w:val="none" w:sz="0" w:space="0" w:color="auto"/>
      </w:divBdr>
    </w:div>
    <w:div w:id="1446659762">
      <w:bodyDiv w:val="1"/>
      <w:marLeft w:val="0"/>
      <w:marRight w:val="0"/>
      <w:marTop w:val="0"/>
      <w:marBottom w:val="0"/>
      <w:divBdr>
        <w:top w:val="none" w:sz="0" w:space="0" w:color="auto"/>
        <w:left w:val="none" w:sz="0" w:space="0" w:color="auto"/>
        <w:bottom w:val="none" w:sz="0" w:space="0" w:color="auto"/>
        <w:right w:val="none" w:sz="0" w:space="0" w:color="auto"/>
      </w:divBdr>
    </w:div>
    <w:div w:id="1487749018">
      <w:bodyDiv w:val="1"/>
      <w:marLeft w:val="0"/>
      <w:marRight w:val="0"/>
      <w:marTop w:val="0"/>
      <w:marBottom w:val="0"/>
      <w:divBdr>
        <w:top w:val="none" w:sz="0" w:space="0" w:color="auto"/>
        <w:left w:val="none" w:sz="0" w:space="0" w:color="auto"/>
        <w:bottom w:val="none" w:sz="0" w:space="0" w:color="auto"/>
        <w:right w:val="none" w:sz="0" w:space="0" w:color="auto"/>
      </w:divBdr>
    </w:div>
    <w:div w:id="1569148590">
      <w:bodyDiv w:val="1"/>
      <w:marLeft w:val="0"/>
      <w:marRight w:val="0"/>
      <w:marTop w:val="0"/>
      <w:marBottom w:val="0"/>
      <w:divBdr>
        <w:top w:val="none" w:sz="0" w:space="0" w:color="auto"/>
        <w:left w:val="none" w:sz="0" w:space="0" w:color="auto"/>
        <w:bottom w:val="none" w:sz="0" w:space="0" w:color="auto"/>
        <w:right w:val="none" w:sz="0" w:space="0" w:color="auto"/>
      </w:divBdr>
    </w:div>
    <w:div w:id="15735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A28B8-F0CC-42AF-BB1F-0FD4CC2C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16</Pages>
  <Words>5835</Words>
  <Characters>33265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519 Thin Bonded Overlay (Polyester Concrete) Pending Kevin H.docx</vt:lpstr>
    </vt:vector>
  </TitlesOfParts>
  <Company>David Evans and Associates, Inc. (DEAv1d.MST)</Company>
  <LinksUpToDate>false</LinksUpToDate>
  <CharactersWithSpaces>39022</CharactersWithSpaces>
  <SharedDoc>false</SharedDoc>
  <HLinks>
    <vt:vector size="84" baseType="variant">
      <vt:variant>
        <vt:i4>1769572</vt:i4>
      </vt:variant>
      <vt:variant>
        <vt:i4>42</vt:i4>
      </vt:variant>
      <vt:variant>
        <vt:i4>0</vt:i4>
      </vt:variant>
      <vt:variant>
        <vt:i4>5</vt:i4>
      </vt:variant>
      <vt:variant>
        <vt:lpwstr>mailto:Chris.lillie@ci.denver.co.us</vt:lpwstr>
      </vt:variant>
      <vt:variant>
        <vt:lpwstr/>
      </vt:variant>
      <vt:variant>
        <vt:i4>262188</vt:i4>
      </vt:variant>
      <vt:variant>
        <vt:i4>39</vt:i4>
      </vt:variant>
      <vt:variant>
        <vt:i4>0</vt:i4>
      </vt:variant>
      <vt:variant>
        <vt:i4>5</vt:i4>
      </vt:variant>
      <vt:variant>
        <vt:lpwstr>mailto:rcwetna@mwrd.dst.co.us</vt:lpwstr>
      </vt:variant>
      <vt:variant>
        <vt:lpwstr/>
      </vt:variant>
      <vt:variant>
        <vt:i4>131187</vt:i4>
      </vt:variant>
      <vt:variant>
        <vt:i4>36</vt:i4>
      </vt:variant>
      <vt:variant>
        <vt:i4>0</vt:i4>
      </vt:variant>
      <vt:variant>
        <vt:i4>5</vt:i4>
      </vt:variant>
      <vt:variant>
        <vt:lpwstr>mailto:Stever.smith@xcelenergy.com</vt:lpwstr>
      </vt:variant>
      <vt:variant>
        <vt:lpwstr/>
      </vt:variant>
      <vt:variant>
        <vt:i4>327718</vt:i4>
      </vt:variant>
      <vt:variant>
        <vt:i4>33</vt:i4>
      </vt:variant>
      <vt:variant>
        <vt:i4>0</vt:i4>
      </vt:variant>
      <vt:variant>
        <vt:i4>5</vt:i4>
      </vt:variant>
      <vt:variant>
        <vt:lpwstr>mailto:kkramer@sandcreekgreenway.org</vt:lpwstr>
      </vt:variant>
      <vt:variant>
        <vt:lpwstr/>
      </vt:variant>
      <vt:variant>
        <vt:i4>327718</vt:i4>
      </vt:variant>
      <vt:variant>
        <vt:i4>30</vt:i4>
      </vt:variant>
      <vt:variant>
        <vt:i4>0</vt:i4>
      </vt:variant>
      <vt:variant>
        <vt:i4>5</vt:i4>
      </vt:variant>
      <vt:variant>
        <vt:lpwstr>mailto:kkramer@sandcreekgreenway.org</vt:lpwstr>
      </vt:variant>
      <vt:variant>
        <vt:lpwstr/>
      </vt:variant>
      <vt:variant>
        <vt:i4>5308458</vt:i4>
      </vt:variant>
      <vt:variant>
        <vt:i4>27</vt:i4>
      </vt:variant>
      <vt:variant>
        <vt:i4>0</vt:i4>
      </vt:variant>
      <vt:variant>
        <vt:i4>5</vt:i4>
      </vt:variant>
      <vt:variant>
        <vt:lpwstr>mailto:duane.hendreckson@dot.state.co.us</vt:lpwstr>
      </vt:variant>
      <vt:variant>
        <vt:lpwstr/>
      </vt:variant>
      <vt:variant>
        <vt:i4>3276851</vt:i4>
      </vt:variant>
      <vt:variant>
        <vt:i4>24</vt:i4>
      </vt:variant>
      <vt:variant>
        <vt:i4>0</vt:i4>
      </vt:variant>
      <vt:variant>
        <vt:i4>5</vt:i4>
      </vt:variant>
      <vt:variant>
        <vt:lpwstr>http://www.wm.com/</vt:lpwstr>
      </vt:variant>
      <vt:variant>
        <vt:lpwstr/>
      </vt:variant>
      <vt:variant>
        <vt:i4>2490400</vt:i4>
      </vt:variant>
      <vt:variant>
        <vt:i4>21</vt:i4>
      </vt:variant>
      <vt:variant>
        <vt:i4>0</vt:i4>
      </vt:variant>
      <vt:variant>
        <vt:i4>5</vt:i4>
      </vt:variant>
      <vt:variant>
        <vt:lpwstr>http://www.smith-blair.com/</vt:lpwstr>
      </vt:variant>
      <vt:variant>
        <vt:lpwstr/>
      </vt:variant>
      <vt:variant>
        <vt:i4>4915221</vt:i4>
      </vt:variant>
      <vt:variant>
        <vt:i4>18</vt:i4>
      </vt:variant>
      <vt:variant>
        <vt:i4>0</vt:i4>
      </vt:variant>
      <vt:variant>
        <vt:i4>5</vt:i4>
      </vt:variant>
      <vt:variant>
        <vt:lpwstr>http://www.spearsmfg.com/</vt:lpwstr>
      </vt:variant>
      <vt:variant>
        <vt:lpwstr/>
      </vt:variant>
      <vt:variant>
        <vt:i4>3866729</vt:i4>
      </vt:variant>
      <vt:variant>
        <vt:i4>15</vt:i4>
      </vt:variant>
      <vt:variant>
        <vt:i4>0</vt:i4>
      </vt:variant>
      <vt:variant>
        <vt:i4>5</vt:i4>
      </vt:variant>
      <vt:variant>
        <vt:lpwstr>http://www.nacopvc.com/</vt:lpwstr>
      </vt:variant>
      <vt:variant>
        <vt:lpwstr/>
      </vt:variant>
      <vt:variant>
        <vt:i4>852046</vt:i4>
      </vt:variant>
      <vt:variant>
        <vt:i4>12</vt:i4>
      </vt:variant>
      <vt:variant>
        <vt:i4>0</vt:i4>
      </vt:variant>
      <vt:variant>
        <vt:i4>5</vt:i4>
      </vt:variant>
      <vt:variant>
        <vt:lpwstr>http://www.straub-couplings.com/</vt:lpwstr>
      </vt:variant>
      <vt:variant>
        <vt:lpwstr/>
      </vt:variant>
      <vt:variant>
        <vt:i4>5832721</vt:i4>
      </vt:variant>
      <vt:variant>
        <vt:i4>9</vt:i4>
      </vt:variant>
      <vt:variant>
        <vt:i4>0</vt:i4>
      </vt:variant>
      <vt:variant>
        <vt:i4>5</vt:i4>
      </vt:variant>
      <vt:variant>
        <vt:lpwstr>http://www.missionrubber.com/</vt:lpwstr>
      </vt:variant>
      <vt:variant>
        <vt:lpwstr/>
      </vt:variant>
      <vt:variant>
        <vt:i4>3276858</vt:i4>
      </vt:variant>
      <vt:variant>
        <vt:i4>6</vt:i4>
      </vt:variant>
      <vt:variant>
        <vt:i4>0</vt:i4>
      </vt:variant>
      <vt:variant>
        <vt:i4>5</vt:i4>
      </vt:variant>
      <vt:variant>
        <vt:lpwstr>http://www.fernco.com/</vt:lpwstr>
      </vt:variant>
      <vt:variant>
        <vt:lpwstr/>
      </vt: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519 Thin Bonded Overlay (Polyester Concrete) Pending Kevin H.docx</dc:title>
  <dc:creator>jewo</dc:creator>
  <cp:lastModifiedBy>Pihaly, Andrew</cp:lastModifiedBy>
  <cp:revision>55</cp:revision>
  <cp:lastPrinted>2016-09-30T14:13:00Z</cp:lastPrinted>
  <dcterms:created xsi:type="dcterms:W3CDTF">2018-11-07T20:19:00Z</dcterms:created>
  <dcterms:modified xsi:type="dcterms:W3CDTF">2018-12-11T17:38:00Z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